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DE837" w14:textId="3A8A4A42" w:rsidR="00945890" w:rsidRPr="002A2ED9" w:rsidRDefault="00945890" w:rsidP="00945890">
      <w:pPr>
        <w:pStyle w:val="NormalWeb"/>
        <w:spacing w:before="0" w:beforeAutospacing="0" w:after="0" w:afterAutospacing="0" w:line="210" w:lineRule="atLeast"/>
        <w:ind w:left="1440"/>
        <w:rPr>
          <w:rFonts w:asciiTheme="minorHAnsi" w:hAnsiTheme="minorHAnsi"/>
          <w:b/>
          <w:bCs/>
          <w:i/>
          <w:iCs/>
          <w:sz w:val="32"/>
          <w:szCs w:val="32"/>
        </w:rPr>
      </w:pPr>
      <w:r w:rsidRPr="002A2ED9">
        <w:rPr>
          <w:rFonts w:asciiTheme="minorHAnsi" w:hAnsiTheme="minorHAnsi"/>
          <w:b/>
          <w:bCs/>
          <w:sz w:val="32"/>
          <w:szCs w:val="32"/>
        </w:rPr>
        <w:t>20</w:t>
      </w:r>
      <w:r w:rsidR="003D14A4">
        <w:rPr>
          <w:rFonts w:asciiTheme="minorHAnsi" w:hAnsiTheme="minorHAnsi"/>
          <w:b/>
          <w:bCs/>
          <w:sz w:val="32"/>
          <w:szCs w:val="32"/>
        </w:rPr>
        <w:t>20</w:t>
      </w:r>
      <w:r w:rsidRPr="002A2ED9">
        <w:rPr>
          <w:rFonts w:asciiTheme="minorHAnsi" w:hAnsiTheme="minorHAnsi"/>
          <w:b/>
          <w:bCs/>
          <w:sz w:val="32"/>
          <w:szCs w:val="32"/>
        </w:rPr>
        <w:t xml:space="preserve"> Baylor County-</w:t>
      </w:r>
      <w:r>
        <w:rPr>
          <w:rFonts w:asciiTheme="minorHAnsi" w:hAnsiTheme="minorHAnsi"/>
          <w:b/>
          <w:bCs/>
          <w:i/>
          <w:iCs/>
          <w:sz w:val="32"/>
          <w:szCs w:val="32"/>
        </w:rPr>
        <w:t>Better Living for Texas (BLT) Programs</w:t>
      </w:r>
    </w:p>
    <w:p w14:paraId="0C124B12" w14:textId="77777777" w:rsidR="00945890" w:rsidRPr="002A2ED9" w:rsidRDefault="00945890" w:rsidP="00945890">
      <w:pPr>
        <w:pStyle w:val="NormalWeb"/>
        <w:spacing w:before="0" w:beforeAutospacing="0" w:after="0" w:afterAutospacing="0" w:line="210" w:lineRule="atLeast"/>
        <w:jc w:val="center"/>
        <w:rPr>
          <w:rFonts w:asciiTheme="minorHAnsi" w:hAnsiTheme="minorHAnsi"/>
          <w:b/>
          <w:bCs/>
          <w:i/>
          <w:iCs/>
          <w:sz w:val="32"/>
          <w:szCs w:val="32"/>
        </w:rPr>
      </w:pPr>
      <w:r w:rsidRPr="002A2ED9">
        <w:rPr>
          <w:rFonts w:asciiTheme="minorHAnsi" w:hAnsiTheme="minorHAnsi"/>
          <w:b/>
          <w:bCs/>
          <w:i/>
          <w:iCs/>
          <w:sz w:val="32"/>
          <w:szCs w:val="32"/>
        </w:rPr>
        <w:t>In-depth Plan Summary</w:t>
      </w:r>
    </w:p>
    <w:p w14:paraId="34D6A7CA" w14:textId="77777777" w:rsidR="00945890" w:rsidRPr="00CD048D" w:rsidRDefault="00945890" w:rsidP="00945890">
      <w:pPr>
        <w:pStyle w:val="NormalWeb"/>
        <w:spacing w:before="0" w:beforeAutospacing="0" w:after="0" w:afterAutospacing="0" w:line="210" w:lineRule="atLeast"/>
        <w:jc w:val="center"/>
        <w:rPr>
          <w:rFonts w:asciiTheme="minorHAnsi" w:hAnsiTheme="minorHAnsi"/>
          <w:b/>
          <w:bCs/>
          <w:i/>
          <w:iCs/>
          <w:sz w:val="32"/>
          <w:szCs w:val="32"/>
        </w:rPr>
      </w:pPr>
      <w:r w:rsidRPr="002A2ED9">
        <w:rPr>
          <w:rFonts w:asciiTheme="minorHAnsi" w:hAnsiTheme="minorHAnsi"/>
          <w:b/>
          <w:bCs/>
          <w:i/>
          <w:iCs/>
          <w:sz w:val="32"/>
          <w:szCs w:val="32"/>
        </w:rPr>
        <w:t>Joy Self, CEA-FCH</w:t>
      </w:r>
    </w:p>
    <w:p w14:paraId="1BBDE30C" w14:textId="77777777" w:rsidR="00945890" w:rsidRPr="00B71EB8" w:rsidRDefault="00945890" w:rsidP="00945890">
      <w:pPr>
        <w:rPr>
          <w:b/>
          <w:caps/>
          <w:sz w:val="22"/>
          <w:szCs w:val="22"/>
          <w:u w:val="single"/>
        </w:rPr>
      </w:pPr>
      <w:r w:rsidRPr="00B71EB8">
        <w:rPr>
          <w:b/>
          <w:sz w:val="22"/>
          <w:szCs w:val="22"/>
          <w:u w:val="single"/>
          <w:lang w:eastAsia="x-none"/>
        </w:rPr>
        <w:t xml:space="preserve">Relevance </w:t>
      </w:r>
    </w:p>
    <w:p w14:paraId="5FBCB6EC" w14:textId="4A337C0C" w:rsidR="008E78D0" w:rsidRPr="00B71EB8" w:rsidRDefault="00DE28EF" w:rsidP="008E78D0">
      <w:pPr>
        <w:pStyle w:val="NormalWeb"/>
        <w:spacing w:before="0" w:beforeAutospacing="0" w:after="210" w:afterAutospacing="0" w:line="210" w:lineRule="atLeast"/>
        <w:jc w:val="both"/>
        <w:rPr>
          <w:rFonts w:asciiTheme="minorHAnsi" w:hAnsiTheme="minorHAnsi" w:cs="Arial"/>
          <w:color w:val="000000"/>
          <w:sz w:val="22"/>
          <w:szCs w:val="22"/>
        </w:rPr>
      </w:pPr>
      <w:r w:rsidRPr="00B71EB8">
        <w:rPr>
          <w:rFonts w:asciiTheme="minorHAnsi" w:hAnsiTheme="minorHAnsi"/>
          <w:color w:val="222222"/>
          <w:sz w:val="22"/>
          <w:szCs w:val="22"/>
          <w:shd w:val="clear" w:color="auto" w:fill="FFFFFF"/>
        </w:rPr>
        <w:t xml:space="preserve">The high occurrence of juvenile obesity in Texas is cause for concern </w:t>
      </w:r>
      <w:r w:rsidR="000015CB" w:rsidRPr="00B71EB8">
        <w:rPr>
          <w:rFonts w:asciiTheme="minorHAnsi" w:hAnsiTheme="minorHAnsi"/>
          <w:color w:val="222222"/>
          <w:sz w:val="22"/>
          <w:szCs w:val="22"/>
          <w:shd w:val="clear" w:color="auto" w:fill="FFFFFF"/>
        </w:rPr>
        <w:t>since</w:t>
      </w:r>
      <w:r w:rsidRPr="00B71EB8">
        <w:rPr>
          <w:rFonts w:asciiTheme="minorHAnsi" w:hAnsiTheme="minorHAnsi"/>
          <w:color w:val="222222"/>
          <w:sz w:val="22"/>
          <w:szCs w:val="22"/>
          <w:shd w:val="clear" w:color="auto" w:fill="FFFFFF"/>
        </w:rPr>
        <w:t xml:space="preserve"> it is associated </w:t>
      </w:r>
      <w:r w:rsidR="008A2462" w:rsidRPr="00B71EB8">
        <w:rPr>
          <w:rFonts w:asciiTheme="minorHAnsi" w:hAnsiTheme="minorHAnsi"/>
          <w:color w:val="222222"/>
          <w:sz w:val="22"/>
          <w:szCs w:val="22"/>
          <w:shd w:val="clear" w:color="auto" w:fill="FFFFFF"/>
        </w:rPr>
        <w:t>with</w:t>
      </w:r>
      <w:r w:rsidRPr="00B71EB8">
        <w:rPr>
          <w:rFonts w:asciiTheme="minorHAnsi" w:hAnsiTheme="minorHAnsi"/>
          <w:color w:val="222222"/>
          <w:sz w:val="22"/>
          <w:szCs w:val="22"/>
          <w:shd w:val="clear" w:color="auto" w:fill="FFFFFF"/>
        </w:rPr>
        <w:t xml:space="preserve"> negative health outcomes for children and their families. Schools are distinctively positioned to have a positive </w:t>
      </w:r>
      <w:r w:rsidR="00996937" w:rsidRPr="00B71EB8">
        <w:rPr>
          <w:rFonts w:asciiTheme="minorHAnsi" w:hAnsiTheme="minorHAnsi"/>
          <w:color w:val="222222"/>
          <w:sz w:val="22"/>
          <w:szCs w:val="22"/>
          <w:shd w:val="clear" w:color="auto" w:fill="FFFFFF"/>
        </w:rPr>
        <w:t>influence</w:t>
      </w:r>
      <w:r w:rsidRPr="00B71EB8">
        <w:rPr>
          <w:rFonts w:asciiTheme="minorHAnsi" w:hAnsiTheme="minorHAnsi"/>
          <w:color w:val="222222"/>
          <w:sz w:val="22"/>
          <w:szCs w:val="22"/>
          <w:shd w:val="clear" w:color="auto" w:fill="FFFFFF"/>
        </w:rPr>
        <w:t xml:space="preserve"> on children</w:t>
      </w:r>
      <w:r w:rsidR="00996937" w:rsidRPr="00B71EB8">
        <w:rPr>
          <w:rFonts w:asciiTheme="minorHAnsi" w:hAnsiTheme="minorHAnsi"/>
          <w:color w:val="222222"/>
          <w:sz w:val="22"/>
          <w:szCs w:val="22"/>
          <w:shd w:val="clear" w:color="auto" w:fill="FFFFFF"/>
        </w:rPr>
        <w:t xml:space="preserve">’s </w:t>
      </w:r>
      <w:r w:rsidRPr="00B71EB8">
        <w:rPr>
          <w:rFonts w:asciiTheme="minorHAnsi" w:hAnsiTheme="minorHAnsi"/>
          <w:color w:val="222222"/>
          <w:sz w:val="22"/>
          <w:szCs w:val="22"/>
          <w:shd w:val="clear" w:color="auto" w:fill="FFFFFF"/>
        </w:rPr>
        <w:t xml:space="preserve">knowledge and behaviors </w:t>
      </w:r>
      <w:r w:rsidR="00996937" w:rsidRPr="00B71EB8">
        <w:rPr>
          <w:rFonts w:asciiTheme="minorHAnsi" w:hAnsiTheme="minorHAnsi"/>
          <w:color w:val="222222"/>
          <w:sz w:val="22"/>
          <w:szCs w:val="22"/>
          <w:shd w:val="clear" w:color="auto" w:fill="FFFFFF"/>
        </w:rPr>
        <w:t>associated</w:t>
      </w:r>
      <w:r w:rsidRPr="00B71EB8">
        <w:rPr>
          <w:rFonts w:asciiTheme="minorHAnsi" w:hAnsiTheme="minorHAnsi"/>
          <w:color w:val="222222"/>
          <w:sz w:val="22"/>
          <w:szCs w:val="22"/>
          <w:shd w:val="clear" w:color="auto" w:fill="FFFFFF"/>
        </w:rPr>
        <w:t xml:space="preserve"> with obesity. </w:t>
      </w:r>
      <w:r w:rsidR="00996937" w:rsidRPr="00B71EB8">
        <w:rPr>
          <w:rFonts w:asciiTheme="minorHAnsi" w:hAnsiTheme="minorHAnsi"/>
          <w:color w:val="222222"/>
          <w:sz w:val="22"/>
          <w:szCs w:val="22"/>
          <w:shd w:val="clear" w:color="auto" w:fill="FFFFFF"/>
        </w:rPr>
        <w:t xml:space="preserve"> </w:t>
      </w:r>
      <w:r w:rsidRPr="00B71EB8">
        <w:rPr>
          <w:rFonts w:asciiTheme="minorHAnsi" w:hAnsiTheme="minorHAnsi"/>
          <w:color w:val="222222"/>
          <w:sz w:val="22"/>
          <w:szCs w:val="22"/>
          <w:shd w:val="clear" w:color="auto" w:fill="FFFFFF"/>
        </w:rPr>
        <w:t xml:space="preserve">The home environment </w:t>
      </w:r>
      <w:r w:rsidR="008A2462" w:rsidRPr="00B71EB8">
        <w:rPr>
          <w:rFonts w:asciiTheme="minorHAnsi" w:hAnsiTheme="minorHAnsi"/>
          <w:color w:val="222222"/>
          <w:sz w:val="22"/>
          <w:szCs w:val="22"/>
          <w:shd w:val="clear" w:color="auto" w:fill="FFFFFF"/>
        </w:rPr>
        <w:t>makes a crucial</w:t>
      </w:r>
      <w:r w:rsidRPr="00B71EB8">
        <w:rPr>
          <w:rFonts w:asciiTheme="minorHAnsi" w:hAnsiTheme="minorHAnsi"/>
          <w:color w:val="222222"/>
          <w:sz w:val="22"/>
          <w:szCs w:val="22"/>
          <w:shd w:val="clear" w:color="auto" w:fill="FFFFFF"/>
        </w:rPr>
        <w:t xml:space="preserve"> </w:t>
      </w:r>
      <w:r w:rsidR="008A2462" w:rsidRPr="00B71EB8">
        <w:rPr>
          <w:rFonts w:asciiTheme="minorHAnsi" w:hAnsiTheme="minorHAnsi"/>
          <w:color w:val="222222"/>
          <w:sz w:val="22"/>
          <w:szCs w:val="22"/>
          <w:shd w:val="clear" w:color="auto" w:fill="FFFFFF"/>
        </w:rPr>
        <w:t>impact</w:t>
      </w:r>
      <w:r w:rsidRPr="00B71EB8">
        <w:rPr>
          <w:rFonts w:asciiTheme="minorHAnsi" w:hAnsiTheme="minorHAnsi"/>
          <w:color w:val="222222"/>
          <w:sz w:val="22"/>
          <w:szCs w:val="22"/>
          <w:shd w:val="clear" w:color="auto" w:fill="FFFFFF"/>
        </w:rPr>
        <w:t xml:space="preserve"> on a child</w:t>
      </w:r>
      <w:r w:rsidR="00996937" w:rsidRPr="00B71EB8">
        <w:rPr>
          <w:rFonts w:asciiTheme="minorHAnsi" w:hAnsiTheme="minorHAnsi"/>
          <w:color w:val="222222"/>
          <w:sz w:val="22"/>
          <w:szCs w:val="22"/>
          <w:shd w:val="clear" w:color="auto" w:fill="FFFFFF"/>
        </w:rPr>
        <w:t xml:space="preserve">’s </w:t>
      </w:r>
      <w:r w:rsidR="008A2462" w:rsidRPr="00B71EB8">
        <w:rPr>
          <w:rFonts w:asciiTheme="minorHAnsi" w:hAnsiTheme="minorHAnsi"/>
          <w:color w:val="222222"/>
          <w:sz w:val="22"/>
          <w:szCs w:val="22"/>
          <w:shd w:val="clear" w:color="auto" w:fill="FFFFFF"/>
        </w:rPr>
        <w:t>consumption</w:t>
      </w:r>
      <w:r w:rsidRPr="00B71EB8">
        <w:rPr>
          <w:rFonts w:asciiTheme="minorHAnsi" w:hAnsiTheme="minorHAnsi"/>
          <w:color w:val="222222"/>
          <w:sz w:val="22"/>
          <w:szCs w:val="22"/>
          <w:shd w:val="clear" w:color="auto" w:fill="FFFFFF"/>
        </w:rPr>
        <w:t xml:space="preserve"> and activity behaviors. The greater the frequency of vegetable consumption and physical activity by parents, the greater the consumption of these </w:t>
      </w:r>
      <w:r w:rsidR="000015CB" w:rsidRPr="00B71EB8">
        <w:rPr>
          <w:rFonts w:asciiTheme="minorHAnsi" w:hAnsiTheme="minorHAnsi"/>
          <w:color w:val="222222"/>
          <w:sz w:val="22"/>
          <w:szCs w:val="22"/>
          <w:shd w:val="clear" w:color="auto" w:fill="FFFFFF"/>
        </w:rPr>
        <w:t>nutrients</w:t>
      </w:r>
      <w:r w:rsidRPr="00B71EB8">
        <w:rPr>
          <w:rFonts w:asciiTheme="minorHAnsi" w:hAnsiTheme="minorHAnsi"/>
          <w:color w:val="222222"/>
          <w:sz w:val="22"/>
          <w:szCs w:val="22"/>
          <w:shd w:val="clear" w:color="auto" w:fill="FFFFFF"/>
        </w:rPr>
        <w:t xml:space="preserve"> and exercise by their children. With child obesity rates among low-income children in Texas ranging from 10% to over 20%, engaging schools and families in prevention efforts is critical.</w:t>
      </w:r>
      <w:r w:rsidR="00996937" w:rsidRPr="00B71EB8">
        <w:rPr>
          <w:rFonts w:asciiTheme="minorHAnsi" w:hAnsiTheme="minorHAnsi"/>
          <w:color w:val="222222"/>
          <w:sz w:val="22"/>
          <w:szCs w:val="22"/>
          <w:shd w:val="clear" w:color="auto" w:fill="FFFFFF"/>
        </w:rPr>
        <w:t xml:space="preserve"> </w:t>
      </w:r>
      <w:r w:rsidR="00635C47" w:rsidRPr="00B71EB8">
        <w:rPr>
          <w:rFonts w:asciiTheme="minorHAnsi" w:hAnsiTheme="minorHAnsi" w:cs="Arial"/>
          <w:color w:val="000000"/>
          <w:sz w:val="22"/>
          <w:szCs w:val="22"/>
        </w:rPr>
        <w:t xml:space="preserve">The U.S. Department of Agriculture </w:t>
      </w:r>
      <w:r w:rsidR="00F839C1" w:rsidRPr="00B71EB8">
        <w:rPr>
          <w:rFonts w:asciiTheme="minorHAnsi" w:hAnsiTheme="minorHAnsi" w:cs="Arial"/>
          <w:color w:val="000000"/>
          <w:sz w:val="22"/>
          <w:szCs w:val="22"/>
        </w:rPr>
        <w:t>Supplemental Nutrition Assistance Program (SNAP)</w:t>
      </w:r>
      <w:r w:rsidR="00635C47" w:rsidRPr="00B71EB8">
        <w:rPr>
          <w:rFonts w:asciiTheme="minorHAnsi" w:hAnsiTheme="minorHAnsi" w:cs="Arial"/>
          <w:color w:val="000000"/>
          <w:sz w:val="22"/>
          <w:szCs w:val="22"/>
        </w:rPr>
        <w:t xml:space="preserve"> has partnered with Texas</w:t>
      </w:r>
      <w:r w:rsidR="00C66D78" w:rsidRPr="00B71EB8">
        <w:rPr>
          <w:rFonts w:asciiTheme="minorHAnsi" w:hAnsiTheme="minorHAnsi" w:cs="Arial"/>
          <w:color w:val="000000"/>
          <w:sz w:val="22"/>
          <w:szCs w:val="22"/>
        </w:rPr>
        <w:t xml:space="preserve"> A&amp;M AgriLife Extension Service – Better Living for Texans (BLT).</w:t>
      </w:r>
      <w:r w:rsidR="00C91F4F" w:rsidRPr="00B71EB8">
        <w:rPr>
          <w:rFonts w:asciiTheme="minorHAnsi" w:hAnsiTheme="minorHAnsi" w:cs="Arial"/>
          <w:color w:val="000000"/>
          <w:sz w:val="22"/>
          <w:szCs w:val="22"/>
        </w:rPr>
        <w:t xml:space="preserve">  </w:t>
      </w:r>
      <w:r w:rsidR="00635C47" w:rsidRPr="00B71EB8">
        <w:rPr>
          <w:rFonts w:asciiTheme="minorHAnsi" w:hAnsiTheme="minorHAnsi" w:cs="Arial"/>
          <w:color w:val="000000"/>
          <w:sz w:val="22"/>
          <w:szCs w:val="22"/>
        </w:rPr>
        <w:t xml:space="preserve">The partners </w:t>
      </w:r>
      <w:r w:rsidR="000015CB" w:rsidRPr="00B71EB8">
        <w:rPr>
          <w:rFonts w:asciiTheme="minorHAnsi" w:hAnsiTheme="minorHAnsi" w:cs="Arial"/>
          <w:color w:val="000000"/>
          <w:sz w:val="22"/>
          <w:szCs w:val="22"/>
        </w:rPr>
        <w:t xml:space="preserve">provide </w:t>
      </w:r>
      <w:r w:rsidR="00635C47" w:rsidRPr="00B71EB8">
        <w:rPr>
          <w:rFonts w:asciiTheme="minorHAnsi" w:hAnsiTheme="minorHAnsi" w:cs="Arial"/>
          <w:color w:val="000000"/>
          <w:sz w:val="22"/>
          <w:szCs w:val="22"/>
        </w:rPr>
        <w:t xml:space="preserve">participants with research-based information in a </w:t>
      </w:r>
      <w:r w:rsidR="000015CB" w:rsidRPr="00B71EB8">
        <w:rPr>
          <w:rFonts w:asciiTheme="minorHAnsi" w:hAnsiTheme="minorHAnsi" w:cs="Arial"/>
          <w:color w:val="000000"/>
          <w:sz w:val="22"/>
          <w:szCs w:val="22"/>
        </w:rPr>
        <w:t>comfortable</w:t>
      </w:r>
      <w:r w:rsidR="00635C47" w:rsidRPr="00B71EB8">
        <w:rPr>
          <w:rFonts w:asciiTheme="minorHAnsi" w:hAnsiTheme="minorHAnsi" w:cs="Arial"/>
          <w:color w:val="000000"/>
          <w:sz w:val="22"/>
          <w:szCs w:val="22"/>
        </w:rPr>
        <w:t xml:space="preserve"> and </w:t>
      </w:r>
      <w:r w:rsidR="000015CB" w:rsidRPr="00B71EB8">
        <w:rPr>
          <w:rFonts w:asciiTheme="minorHAnsi" w:hAnsiTheme="minorHAnsi" w:cs="Arial"/>
          <w:color w:val="000000"/>
          <w:sz w:val="22"/>
          <w:szCs w:val="22"/>
        </w:rPr>
        <w:t>friendly</w:t>
      </w:r>
      <w:r w:rsidR="00635C47" w:rsidRPr="00B71EB8">
        <w:rPr>
          <w:rFonts w:asciiTheme="minorHAnsi" w:hAnsiTheme="minorHAnsi" w:cs="Arial"/>
          <w:color w:val="000000"/>
          <w:sz w:val="22"/>
          <w:szCs w:val="22"/>
        </w:rPr>
        <w:t xml:space="preserve"> </w:t>
      </w:r>
      <w:r w:rsidR="000015CB" w:rsidRPr="00B71EB8">
        <w:rPr>
          <w:rFonts w:asciiTheme="minorHAnsi" w:hAnsiTheme="minorHAnsi" w:cs="Arial"/>
          <w:color w:val="000000"/>
          <w:sz w:val="22"/>
          <w:szCs w:val="22"/>
        </w:rPr>
        <w:t>environment</w:t>
      </w:r>
      <w:r w:rsidR="00635C47" w:rsidRPr="00B71EB8">
        <w:rPr>
          <w:rFonts w:asciiTheme="minorHAnsi" w:hAnsiTheme="minorHAnsi" w:cs="Arial"/>
          <w:color w:val="000000"/>
          <w:sz w:val="22"/>
          <w:szCs w:val="22"/>
        </w:rPr>
        <w:t xml:space="preserve">.  </w:t>
      </w:r>
      <w:r w:rsidR="001362C1" w:rsidRPr="00B71EB8">
        <w:rPr>
          <w:rFonts w:asciiTheme="minorHAnsi" w:hAnsiTheme="minorHAnsi" w:cs="Arial"/>
          <w:color w:val="000000"/>
          <w:sz w:val="22"/>
          <w:szCs w:val="22"/>
        </w:rPr>
        <w:t>Research suggests that SNAP recipients and other limited resource audiences consume diets that are not in agreement with current dietary recommendations, potentially increasing their risk for the development of chronic disease. Food insecurity, obesity, and lack of access to healthy foods are other issues that impact this audience and have strong potential to negatively impact health.</w:t>
      </w:r>
      <w:r w:rsidR="00635C47" w:rsidRPr="00B71EB8">
        <w:rPr>
          <w:rFonts w:asciiTheme="minorHAnsi" w:hAnsiTheme="minorHAnsi" w:cs="Arial"/>
          <w:color w:val="000000"/>
          <w:sz w:val="22"/>
          <w:szCs w:val="22"/>
        </w:rPr>
        <w:t xml:space="preserve"> In Baylor County, 543 recipients benefit from this </w:t>
      </w:r>
      <w:r w:rsidR="000015CB" w:rsidRPr="00B71EB8">
        <w:rPr>
          <w:rFonts w:asciiTheme="minorHAnsi" w:hAnsiTheme="minorHAnsi" w:cs="Arial"/>
          <w:color w:val="000000"/>
          <w:sz w:val="22"/>
          <w:szCs w:val="22"/>
        </w:rPr>
        <w:t>valuable</w:t>
      </w:r>
      <w:r w:rsidR="00635C47" w:rsidRPr="00B71EB8">
        <w:rPr>
          <w:rFonts w:asciiTheme="minorHAnsi" w:hAnsiTheme="minorHAnsi" w:cs="Arial"/>
          <w:color w:val="000000"/>
          <w:sz w:val="22"/>
          <w:szCs w:val="22"/>
        </w:rPr>
        <w:t xml:space="preserve"> program.</w:t>
      </w:r>
    </w:p>
    <w:p w14:paraId="58067251" w14:textId="77777777" w:rsidR="00DF3BE8" w:rsidRPr="00B71EB8" w:rsidRDefault="00C66D78" w:rsidP="00DF3BE8">
      <w:pPr>
        <w:pStyle w:val="NormalWeb"/>
        <w:spacing w:before="0" w:beforeAutospacing="0" w:after="0" w:afterAutospacing="0" w:line="210" w:lineRule="atLeast"/>
        <w:jc w:val="both"/>
        <w:rPr>
          <w:rFonts w:asciiTheme="minorHAnsi" w:hAnsiTheme="minorHAnsi" w:cs="Arial"/>
          <w:color w:val="000000"/>
          <w:sz w:val="22"/>
          <w:szCs w:val="22"/>
          <w:u w:val="single"/>
        </w:rPr>
      </w:pPr>
      <w:r w:rsidRPr="00B71EB8">
        <w:rPr>
          <w:rFonts w:asciiTheme="minorHAnsi" w:hAnsiTheme="minorHAnsi"/>
          <w:b/>
          <w:bCs/>
          <w:sz w:val="22"/>
          <w:szCs w:val="22"/>
          <w:u w:val="single"/>
        </w:rPr>
        <w:t>Response</w:t>
      </w:r>
    </w:p>
    <w:p w14:paraId="2D74BDCF" w14:textId="01BCB8BF" w:rsidR="00C66D78" w:rsidRPr="00B71EB8" w:rsidRDefault="000015CB" w:rsidP="00DF3BE8">
      <w:pPr>
        <w:pStyle w:val="NormalWeb"/>
        <w:spacing w:before="0" w:beforeAutospacing="0" w:after="0" w:afterAutospacing="0" w:line="210" w:lineRule="atLeast"/>
        <w:jc w:val="both"/>
        <w:rPr>
          <w:rFonts w:asciiTheme="minorHAnsi" w:hAnsiTheme="minorHAnsi" w:cs="Arial"/>
          <w:color w:val="000000"/>
          <w:sz w:val="22"/>
          <w:szCs w:val="22"/>
        </w:rPr>
      </w:pPr>
      <w:r w:rsidRPr="00B71EB8">
        <w:rPr>
          <w:rFonts w:asciiTheme="minorHAnsi" w:hAnsiTheme="minorHAnsi"/>
          <w:sz w:val="22"/>
          <w:szCs w:val="22"/>
        </w:rPr>
        <w:t>After r</w:t>
      </w:r>
      <w:r w:rsidR="00C66D78" w:rsidRPr="00B71EB8">
        <w:rPr>
          <w:rFonts w:asciiTheme="minorHAnsi" w:hAnsiTheme="minorHAnsi"/>
          <w:sz w:val="22"/>
          <w:szCs w:val="22"/>
        </w:rPr>
        <w:t>eview</w:t>
      </w:r>
      <w:r w:rsidRPr="00B71EB8">
        <w:rPr>
          <w:rFonts w:asciiTheme="minorHAnsi" w:hAnsiTheme="minorHAnsi"/>
          <w:sz w:val="22"/>
          <w:szCs w:val="22"/>
        </w:rPr>
        <w:t>ing</w:t>
      </w:r>
      <w:r w:rsidR="00C91F4F" w:rsidRPr="00B71EB8">
        <w:rPr>
          <w:rFonts w:asciiTheme="minorHAnsi" w:hAnsiTheme="minorHAnsi"/>
          <w:sz w:val="22"/>
          <w:szCs w:val="22"/>
        </w:rPr>
        <w:t xml:space="preserve"> </w:t>
      </w:r>
      <w:r w:rsidR="00651C0A" w:rsidRPr="00B71EB8">
        <w:rPr>
          <w:rFonts w:asciiTheme="minorHAnsi" w:hAnsiTheme="minorHAnsi"/>
          <w:sz w:val="22"/>
          <w:szCs w:val="22"/>
        </w:rPr>
        <w:t>the programs in the BLT curriculum,</w:t>
      </w:r>
      <w:r w:rsidRPr="00B71EB8">
        <w:rPr>
          <w:rFonts w:asciiTheme="minorHAnsi" w:hAnsiTheme="minorHAnsi"/>
          <w:sz w:val="22"/>
          <w:szCs w:val="22"/>
        </w:rPr>
        <w:t xml:space="preserve"> the Baylor County Family Community Health (FCH) Program Area Committee</w:t>
      </w:r>
      <w:r w:rsidR="00651C0A" w:rsidRPr="00B71EB8">
        <w:rPr>
          <w:rFonts w:asciiTheme="minorHAnsi" w:hAnsiTheme="minorHAnsi"/>
          <w:sz w:val="22"/>
          <w:szCs w:val="22"/>
        </w:rPr>
        <w:t xml:space="preserve"> was </w:t>
      </w:r>
      <w:r w:rsidRPr="00B71EB8">
        <w:rPr>
          <w:rFonts w:asciiTheme="minorHAnsi" w:hAnsiTheme="minorHAnsi"/>
          <w:sz w:val="22"/>
          <w:szCs w:val="22"/>
        </w:rPr>
        <w:t>enthusiastic</w:t>
      </w:r>
      <w:r w:rsidR="00651C0A" w:rsidRPr="00B71EB8">
        <w:rPr>
          <w:rFonts w:asciiTheme="minorHAnsi" w:hAnsiTheme="minorHAnsi"/>
          <w:sz w:val="22"/>
          <w:szCs w:val="22"/>
        </w:rPr>
        <w:t xml:space="preserve"> </w:t>
      </w:r>
      <w:r w:rsidR="00C457F3" w:rsidRPr="00B71EB8">
        <w:rPr>
          <w:rFonts w:asciiTheme="minorHAnsi" w:hAnsiTheme="minorHAnsi"/>
          <w:sz w:val="22"/>
          <w:szCs w:val="22"/>
        </w:rPr>
        <w:t>that there are programs that</w:t>
      </w:r>
      <w:r w:rsidR="00651C0A" w:rsidRPr="00B71EB8">
        <w:rPr>
          <w:rFonts w:asciiTheme="minorHAnsi" w:hAnsiTheme="minorHAnsi"/>
          <w:sz w:val="22"/>
          <w:szCs w:val="22"/>
        </w:rPr>
        <w:t xml:space="preserve"> provide research and evidence-based nutrition, health and wellness knowledge</w:t>
      </w:r>
      <w:r w:rsidR="00C457F3" w:rsidRPr="00B71EB8">
        <w:rPr>
          <w:rFonts w:asciiTheme="minorHAnsi" w:hAnsiTheme="minorHAnsi"/>
          <w:sz w:val="22"/>
          <w:szCs w:val="22"/>
        </w:rPr>
        <w:t xml:space="preserve"> that</w:t>
      </w:r>
      <w:r w:rsidR="00651C0A" w:rsidRPr="00B71EB8">
        <w:rPr>
          <w:rFonts w:asciiTheme="minorHAnsi" w:hAnsiTheme="minorHAnsi"/>
          <w:sz w:val="22"/>
          <w:szCs w:val="22"/>
        </w:rPr>
        <w:t xml:space="preserve"> empower individuals, families, and </w:t>
      </w:r>
      <w:r w:rsidR="00A92E5C" w:rsidRPr="00B71EB8">
        <w:rPr>
          <w:rFonts w:asciiTheme="minorHAnsi" w:hAnsiTheme="minorHAnsi"/>
          <w:sz w:val="22"/>
          <w:szCs w:val="22"/>
        </w:rPr>
        <w:t xml:space="preserve">the Baylor County </w:t>
      </w:r>
      <w:r w:rsidR="00651C0A" w:rsidRPr="00B71EB8">
        <w:rPr>
          <w:rFonts w:asciiTheme="minorHAnsi" w:hAnsiTheme="minorHAnsi"/>
          <w:sz w:val="22"/>
          <w:szCs w:val="22"/>
        </w:rPr>
        <w:t>communit</w:t>
      </w:r>
      <w:r w:rsidR="00A92E5C" w:rsidRPr="00B71EB8">
        <w:rPr>
          <w:rFonts w:asciiTheme="minorHAnsi" w:hAnsiTheme="minorHAnsi"/>
          <w:sz w:val="22"/>
          <w:szCs w:val="22"/>
        </w:rPr>
        <w:t>y</w:t>
      </w:r>
      <w:r w:rsidR="00651C0A" w:rsidRPr="00B71EB8">
        <w:rPr>
          <w:rFonts w:asciiTheme="minorHAnsi" w:hAnsiTheme="minorHAnsi"/>
          <w:sz w:val="22"/>
          <w:szCs w:val="22"/>
        </w:rPr>
        <w:t xml:space="preserve"> to make positive changes for healthier lives.  </w:t>
      </w:r>
      <w:r w:rsidR="00E96674" w:rsidRPr="00B71EB8">
        <w:rPr>
          <w:rFonts w:asciiTheme="minorHAnsi" w:hAnsiTheme="minorHAnsi"/>
          <w:sz w:val="22"/>
          <w:szCs w:val="22"/>
        </w:rPr>
        <w:t>The</w:t>
      </w:r>
      <w:r w:rsidR="00C66D78" w:rsidRPr="00B71EB8">
        <w:rPr>
          <w:rFonts w:asciiTheme="minorHAnsi" w:hAnsiTheme="minorHAnsi"/>
          <w:sz w:val="22"/>
          <w:szCs w:val="22"/>
        </w:rPr>
        <w:t xml:space="preserve"> committee </w:t>
      </w:r>
      <w:r w:rsidR="00C457F3" w:rsidRPr="00B71EB8">
        <w:rPr>
          <w:rFonts w:asciiTheme="minorHAnsi" w:hAnsiTheme="minorHAnsi"/>
          <w:sz w:val="22"/>
          <w:szCs w:val="22"/>
        </w:rPr>
        <w:t>supported</w:t>
      </w:r>
      <w:r w:rsidR="00651C0A" w:rsidRPr="00B71EB8">
        <w:rPr>
          <w:rFonts w:asciiTheme="minorHAnsi" w:hAnsiTheme="minorHAnsi"/>
          <w:sz w:val="22"/>
          <w:szCs w:val="22"/>
        </w:rPr>
        <w:t xml:space="preserve"> </w:t>
      </w:r>
      <w:r w:rsidR="00115C37" w:rsidRPr="00B71EB8">
        <w:rPr>
          <w:rFonts w:asciiTheme="minorHAnsi" w:hAnsiTheme="minorHAnsi"/>
          <w:sz w:val="22"/>
          <w:szCs w:val="22"/>
        </w:rPr>
        <w:t>the following</w:t>
      </w:r>
      <w:r w:rsidR="00651C0A" w:rsidRPr="00B71EB8">
        <w:rPr>
          <w:rFonts w:asciiTheme="minorHAnsi" w:hAnsiTheme="minorHAnsi"/>
          <w:sz w:val="22"/>
          <w:szCs w:val="22"/>
        </w:rPr>
        <w:t xml:space="preserve"> program</w:t>
      </w:r>
      <w:r w:rsidR="00E96674" w:rsidRPr="00B71EB8">
        <w:rPr>
          <w:rFonts w:asciiTheme="minorHAnsi" w:hAnsiTheme="minorHAnsi"/>
          <w:sz w:val="22"/>
          <w:szCs w:val="22"/>
        </w:rPr>
        <w:t>s</w:t>
      </w:r>
      <w:r w:rsidR="00651C0A" w:rsidRPr="00B71EB8">
        <w:rPr>
          <w:rFonts w:asciiTheme="minorHAnsi" w:hAnsiTheme="minorHAnsi"/>
          <w:sz w:val="22"/>
          <w:szCs w:val="22"/>
        </w:rPr>
        <w:t xml:space="preserve"> that would address</w:t>
      </w:r>
      <w:r w:rsidR="00137591" w:rsidRPr="00B71EB8">
        <w:rPr>
          <w:rFonts w:asciiTheme="minorHAnsi" w:hAnsiTheme="minorHAnsi"/>
          <w:sz w:val="22"/>
          <w:szCs w:val="22"/>
        </w:rPr>
        <w:t xml:space="preserve"> the </w:t>
      </w:r>
      <w:r w:rsidR="00C457F3" w:rsidRPr="00B71EB8">
        <w:rPr>
          <w:rFonts w:asciiTheme="minorHAnsi" w:hAnsiTheme="minorHAnsi"/>
          <w:sz w:val="22"/>
          <w:szCs w:val="22"/>
        </w:rPr>
        <w:t>concerns</w:t>
      </w:r>
      <w:r w:rsidR="00E96674" w:rsidRPr="00B71EB8">
        <w:rPr>
          <w:rFonts w:asciiTheme="minorHAnsi" w:hAnsiTheme="minorHAnsi"/>
          <w:sz w:val="22"/>
          <w:szCs w:val="22"/>
        </w:rPr>
        <w:t xml:space="preserve"> of </w:t>
      </w:r>
      <w:r w:rsidR="00137591" w:rsidRPr="00B71EB8">
        <w:rPr>
          <w:rFonts w:asciiTheme="minorHAnsi" w:hAnsiTheme="minorHAnsi"/>
          <w:sz w:val="22"/>
          <w:szCs w:val="22"/>
        </w:rPr>
        <w:t>nutrition, physical activity, and</w:t>
      </w:r>
      <w:r w:rsidR="00E96674" w:rsidRPr="00B71EB8">
        <w:rPr>
          <w:rFonts w:asciiTheme="minorHAnsi" w:hAnsiTheme="minorHAnsi"/>
          <w:sz w:val="22"/>
          <w:szCs w:val="22"/>
        </w:rPr>
        <w:t xml:space="preserve"> health</w:t>
      </w:r>
      <w:r w:rsidR="00115C37" w:rsidRPr="00B71EB8">
        <w:rPr>
          <w:rFonts w:asciiTheme="minorHAnsi" w:hAnsiTheme="minorHAnsi"/>
          <w:sz w:val="22"/>
          <w:szCs w:val="22"/>
        </w:rPr>
        <w:t xml:space="preserve"> at any age</w:t>
      </w:r>
      <w:r w:rsidR="0030163F" w:rsidRPr="00B71EB8">
        <w:rPr>
          <w:rFonts w:asciiTheme="minorHAnsi" w:hAnsiTheme="minorHAnsi"/>
          <w:sz w:val="22"/>
          <w:szCs w:val="22"/>
        </w:rPr>
        <w:t>:</w:t>
      </w:r>
    </w:p>
    <w:p w14:paraId="5D8A1E1B" w14:textId="0DAF2BA8" w:rsidR="001A28C9" w:rsidRPr="00820511" w:rsidRDefault="00C91F4F" w:rsidP="0030163F">
      <w:pPr>
        <w:pStyle w:val="NormalWeb"/>
        <w:numPr>
          <w:ilvl w:val="0"/>
          <w:numId w:val="4"/>
        </w:numPr>
        <w:rPr>
          <w:rFonts w:asciiTheme="minorHAnsi" w:hAnsiTheme="minorHAnsi"/>
          <w:sz w:val="22"/>
          <w:szCs w:val="22"/>
        </w:rPr>
      </w:pPr>
      <w:bookmarkStart w:id="0" w:name="_Hlk26798431"/>
      <w:r w:rsidRPr="00B71EB8">
        <w:rPr>
          <w:rFonts w:asciiTheme="minorHAnsi" w:hAnsiTheme="minorHAnsi"/>
          <w:b/>
          <w:bCs/>
          <w:i/>
          <w:iCs/>
          <w:sz w:val="22"/>
          <w:szCs w:val="22"/>
        </w:rPr>
        <w:t>Balancing Food &amp; Play</w:t>
      </w:r>
      <w:r w:rsidRPr="00820511">
        <w:rPr>
          <w:rFonts w:asciiTheme="minorHAnsi" w:hAnsiTheme="minorHAnsi"/>
          <w:sz w:val="22"/>
          <w:szCs w:val="22"/>
        </w:rPr>
        <w:t xml:space="preserve"> - A four week, 20-lesson program developed for youth (3rd graders) that addresses children's health issues through nutrition, physical activity, and family engagement. Lessons are based on the Texas Essential Knowledge and Skills (TEKS) and teach the importance of increasing physical activity, reducing screen time, increasing fruit and vegetable intake, and decreasing sweetened beverages. </w:t>
      </w:r>
    </w:p>
    <w:bookmarkEnd w:id="0"/>
    <w:p w14:paraId="1B1ADC96" w14:textId="65A6C990" w:rsidR="00617FD9" w:rsidRPr="00617FD9" w:rsidRDefault="001A28C9" w:rsidP="00617FD9">
      <w:pPr>
        <w:pStyle w:val="ListParagraph"/>
        <w:numPr>
          <w:ilvl w:val="0"/>
          <w:numId w:val="4"/>
        </w:numPr>
        <w:rPr>
          <w:rFonts w:cstheme="majorHAnsi"/>
          <w:noProof/>
          <w:sz w:val="22"/>
          <w:szCs w:val="22"/>
        </w:rPr>
      </w:pPr>
      <w:r w:rsidRPr="00B71EB8">
        <w:rPr>
          <w:b/>
          <w:bCs/>
          <w:i/>
          <w:iCs/>
          <w:sz w:val="22"/>
          <w:szCs w:val="22"/>
        </w:rPr>
        <w:t>A Fresh Start To A Healthier You</w:t>
      </w:r>
      <w:r w:rsidR="00617FD9" w:rsidRPr="00B71EB8">
        <w:rPr>
          <w:b/>
          <w:bCs/>
          <w:i/>
          <w:iCs/>
          <w:sz w:val="22"/>
          <w:szCs w:val="22"/>
        </w:rPr>
        <w:t xml:space="preserve"> and Walk Across Texas (WAT)</w:t>
      </w:r>
      <w:r w:rsidR="0024297A" w:rsidRPr="00617FD9">
        <w:rPr>
          <w:b/>
          <w:bCs/>
          <w:sz w:val="22"/>
          <w:szCs w:val="22"/>
        </w:rPr>
        <w:t xml:space="preserve"> </w:t>
      </w:r>
      <w:r w:rsidR="00F94E18" w:rsidRPr="00617FD9">
        <w:rPr>
          <w:sz w:val="22"/>
          <w:szCs w:val="22"/>
        </w:rPr>
        <w:t>–</w:t>
      </w:r>
      <w:r w:rsidR="0024297A" w:rsidRPr="00617FD9">
        <w:rPr>
          <w:sz w:val="22"/>
          <w:szCs w:val="22"/>
        </w:rPr>
        <w:t xml:space="preserve"> </w:t>
      </w:r>
      <w:r w:rsidR="00617FD9" w:rsidRPr="00617FD9">
        <w:rPr>
          <w:rFonts w:cstheme="majorHAnsi"/>
          <w:sz w:val="22"/>
          <w:szCs w:val="22"/>
        </w:rPr>
        <w:t xml:space="preserve">The 2020 program year was unlike any other as Texas A&amp;M AgriLife Extension Service along with other agencies, organizations, families and individuals responded to a different work, school and home environment due to the global response to the Coronavirus Disease 2019 (COVID19) pandemic. With its network across the state, Texas A&amp;M AgriLife Extension Service was able to respond at the local, regional and state level with virtual educational efforts designed to reach individuals and families with resources and education to help them continue with aspects of their daily life related to health, safety, agriculture and youth development.  Although our educational activities, outcomes and impacts may look different for 2020, we continue our efforts </w:t>
      </w:r>
      <w:r w:rsidR="00617FD9" w:rsidRPr="00617FD9">
        <w:rPr>
          <w:rFonts w:cstheme="majorHAnsi"/>
          <w:b/>
          <w:bCs/>
          <w:i/>
          <w:iCs/>
          <w:sz w:val="22"/>
          <w:szCs w:val="22"/>
        </w:rPr>
        <w:t>to help Texans better their lives</w:t>
      </w:r>
      <w:r w:rsidR="00617FD9" w:rsidRPr="00617FD9">
        <w:rPr>
          <w:rFonts w:cstheme="majorHAnsi"/>
          <w:sz w:val="22"/>
          <w:szCs w:val="22"/>
        </w:rPr>
        <w:t>.</w:t>
      </w:r>
    </w:p>
    <w:p w14:paraId="40A36AC8" w14:textId="77777777" w:rsidR="00C457F3" w:rsidRPr="00617FD9" w:rsidRDefault="00C457F3" w:rsidP="00617FD9">
      <w:pPr>
        <w:ind w:left="90"/>
        <w:rPr>
          <w:b/>
          <w:bCs/>
          <w:sz w:val="22"/>
          <w:szCs w:val="22"/>
        </w:rPr>
      </w:pPr>
    </w:p>
    <w:p w14:paraId="0AB0EB2E" w14:textId="12315796" w:rsidR="00B71EB8" w:rsidRDefault="00B71EB8" w:rsidP="00617FD9">
      <w:pPr>
        <w:jc w:val="both"/>
        <w:rPr>
          <w:b/>
          <w:bCs/>
        </w:rPr>
      </w:pPr>
    </w:p>
    <w:p w14:paraId="05BDAB22" w14:textId="1660350D" w:rsidR="00B71EB8" w:rsidRPr="00B71EB8" w:rsidRDefault="00A63F00" w:rsidP="00B71EB8">
      <w:pPr>
        <w:jc w:val="both"/>
        <w:rPr>
          <w:b/>
          <w:bCs/>
          <w:sz w:val="22"/>
          <w:szCs w:val="22"/>
          <w:u w:val="single"/>
        </w:rPr>
      </w:pPr>
      <w:r w:rsidRPr="00B71EB8">
        <w:rPr>
          <w:b/>
          <w:bCs/>
          <w:sz w:val="22"/>
          <w:szCs w:val="22"/>
          <w:u w:val="single"/>
        </w:rPr>
        <w:lastRenderedPageBreak/>
        <w:t>Results</w:t>
      </w:r>
    </w:p>
    <w:p w14:paraId="4F0F3815" w14:textId="77777777" w:rsidR="004F3916" w:rsidRDefault="00A63F00" w:rsidP="00B71EB8">
      <w:pPr>
        <w:jc w:val="both"/>
        <w:rPr>
          <w:rFonts w:cstheme="minorHAnsi"/>
          <w:color w:val="010202"/>
          <w:sz w:val="22"/>
          <w:szCs w:val="22"/>
        </w:rPr>
      </w:pPr>
      <w:r w:rsidRPr="00B71EB8">
        <w:rPr>
          <w:b/>
          <w:bCs/>
          <w:i/>
          <w:iCs/>
          <w:sz w:val="22"/>
          <w:szCs w:val="22"/>
        </w:rPr>
        <w:t>B</w:t>
      </w:r>
      <w:r w:rsidR="00C91F4F" w:rsidRPr="00B71EB8">
        <w:rPr>
          <w:b/>
          <w:bCs/>
          <w:i/>
          <w:iCs/>
          <w:sz w:val="22"/>
          <w:szCs w:val="22"/>
        </w:rPr>
        <w:t>alancing Food &amp; Play</w:t>
      </w:r>
      <w:r w:rsidRPr="00B71EB8">
        <w:rPr>
          <w:sz w:val="22"/>
          <w:szCs w:val="22"/>
        </w:rPr>
        <w:t xml:space="preserve"> </w:t>
      </w:r>
      <w:r w:rsidR="00E1696A" w:rsidRPr="00B71EB8">
        <w:rPr>
          <w:rFonts w:eastAsia="Times New Roman" w:cs="Times New Roman"/>
          <w:color w:val="000000"/>
          <w:kern w:val="28"/>
          <w:sz w:val="22"/>
          <w:szCs w:val="22"/>
          <w14:ligatures w14:val="standard"/>
          <w14:cntxtAlts/>
        </w:rPr>
        <w:t xml:space="preserve">– </w:t>
      </w:r>
      <w:r w:rsidR="00B71EB8">
        <w:rPr>
          <w:rFonts w:eastAsia="Times New Roman" w:cs="Times New Roman"/>
          <w:color w:val="000000"/>
          <w:kern w:val="28"/>
          <w:sz w:val="22"/>
          <w:szCs w:val="22"/>
          <w14:ligatures w14:val="standard"/>
          <w14:cntxtAlts/>
        </w:rPr>
        <w:t xml:space="preserve">A </w:t>
      </w:r>
      <w:r w:rsidR="00B71EB8" w:rsidRPr="00B71EB8">
        <w:rPr>
          <w:rFonts w:eastAsia="Times New Roman" w:cs="Times New Roman"/>
          <w:color w:val="000000"/>
          <w:kern w:val="28"/>
          <w:sz w:val="22"/>
          <w:szCs w:val="22"/>
          <w14:ligatures w14:val="standard"/>
          <w14:cntxtAlts/>
        </w:rPr>
        <w:t>total</w:t>
      </w:r>
      <w:r w:rsidR="00E1696A" w:rsidRPr="00B71EB8">
        <w:rPr>
          <w:rFonts w:eastAsia="Times New Roman" w:cs="Times New Roman"/>
          <w:color w:val="000000"/>
          <w:kern w:val="28"/>
          <w:sz w:val="22"/>
          <w:szCs w:val="22"/>
          <w14:ligatures w14:val="standard"/>
          <w14:cntxtAlts/>
        </w:rPr>
        <w:t xml:space="preserve"> number of </w:t>
      </w:r>
      <w:r w:rsidR="00775092" w:rsidRPr="00B71EB8">
        <w:rPr>
          <w:rFonts w:eastAsia="Times New Roman" w:cs="Times New Roman"/>
          <w:color w:val="000000"/>
          <w:kern w:val="28"/>
          <w:sz w:val="22"/>
          <w:szCs w:val="22"/>
          <w:u w:val="single"/>
          <w14:ligatures w14:val="standard"/>
          <w14:cntxtAlts/>
        </w:rPr>
        <w:t>46</w:t>
      </w:r>
      <w:r w:rsidR="00775092" w:rsidRPr="00B71EB8">
        <w:rPr>
          <w:rFonts w:eastAsia="Times New Roman" w:cs="Times New Roman"/>
          <w:color w:val="000000"/>
          <w:kern w:val="28"/>
          <w:sz w:val="22"/>
          <w:szCs w:val="22"/>
          <w14:ligatures w14:val="standard"/>
          <w14:cntxtAlts/>
        </w:rPr>
        <w:t xml:space="preserve"> third </w:t>
      </w:r>
      <w:r w:rsidR="00820511" w:rsidRPr="00B71EB8">
        <w:rPr>
          <w:rFonts w:eastAsia="Times New Roman" w:cs="Times New Roman"/>
          <w:color w:val="000000"/>
          <w:kern w:val="28"/>
          <w:sz w:val="22"/>
          <w:szCs w:val="22"/>
          <w14:ligatures w14:val="standard"/>
          <w14:cntxtAlts/>
        </w:rPr>
        <w:t xml:space="preserve">grade students </w:t>
      </w:r>
      <w:r w:rsidR="00E1696A" w:rsidRPr="00B71EB8">
        <w:rPr>
          <w:rFonts w:eastAsia="Times New Roman" w:cs="Times New Roman"/>
          <w:color w:val="000000"/>
          <w:kern w:val="28"/>
          <w:sz w:val="22"/>
          <w:szCs w:val="22"/>
          <w14:ligatures w14:val="standard"/>
          <w14:cntxtAlts/>
        </w:rPr>
        <w:t xml:space="preserve">completed </w:t>
      </w:r>
      <w:r w:rsidR="00775092" w:rsidRPr="00B71EB8">
        <w:rPr>
          <w:rFonts w:eastAsia="Times New Roman" w:cs="Times New Roman"/>
          <w:color w:val="000000"/>
          <w:kern w:val="28"/>
          <w:sz w:val="22"/>
          <w:szCs w:val="22"/>
          <w14:ligatures w14:val="standard"/>
          <w14:cntxtAlts/>
        </w:rPr>
        <w:t>the</w:t>
      </w:r>
      <w:r w:rsidR="00820511" w:rsidRPr="00B71EB8">
        <w:rPr>
          <w:rFonts w:eastAsia="Times New Roman" w:cs="Times New Roman"/>
          <w:color w:val="000000"/>
          <w:kern w:val="28"/>
          <w:sz w:val="22"/>
          <w:szCs w:val="22"/>
          <w14:ligatures w14:val="standard"/>
          <w14:cntxtAlts/>
        </w:rPr>
        <w:t xml:space="preserve"> </w:t>
      </w:r>
      <w:r w:rsidR="00B71EB8" w:rsidRPr="00B71EB8">
        <w:rPr>
          <w:rFonts w:eastAsia="Times New Roman" w:cs="Times New Roman"/>
          <w:color w:val="000000"/>
          <w:kern w:val="28"/>
          <w:sz w:val="22"/>
          <w:szCs w:val="22"/>
          <w14:ligatures w14:val="standard"/>
          <w14:cntxtAlts/>
        </w:rPr>
        <w:t xml:space="preserve">curriculum of </w:t>
      </w:r>
      <w:r w:rsidR="00820511" w:rsidRPr="00B71EB8">
        <w:rPr>
          <w:rFonts w:eastAsia="Times New Roman" w:cs="Times New Roman"/>
          <w:color w:val="000000"/>
          <w:kern w:val="28"/>
          <w:sz w:val="22"/>
          <w:szCs w:val="22"/>
          <w14:ligatures w14:val="standard"/>
          <w14:cntxtAlts/>
        </w:rPr>
        <w:t>Balancing Food &amp; Play</w:t>
      </w:r>
      <w:r w:rsidR="000A32AC" w:rsidRPr="00B71EB8">
        <w:rPr>
          <w:rFonts w:eastAsia="Times New Roman" w:cs="Times New Roman"/>
          <w:color w:val="000000"/>
          <w:kern w:val="28"/>
          <w:sz w:val="22"/>
          <w:szCs w:val="22"/>
          <w14:ligatures w14:val="standard"/>
          <w14:cntxtAlts/>
        </w:rPr>
        <w:t xml:space="preserve">. </w:t>
      </w:r>
      <w:r w:rsidR="00B71EB8" w:rsidRPr="00B71EB8">
        <w:rPr>
          <w:rFonts w:eastAsia="Times New Roman" w:cs="Times New Roman"/>
          <w:color w:val="000000"/>
          <w:kern w:val="28"/>
          <w:sz w:val="22"/>
          <w:szCs w:val="22"/>
          <w14:ligatures w14:val="standard"/>
          <w14:cntxtAlts/>
        </w:rPr>
        <w:t xml:space="preserve"> </w:t>
      </w:r>
      <w:r w:rsidR="00B71EB8" w:rsidRPr="00B71EB8">
        <w:rPr>
          <w:rFonts w:cstheme="minorHAnsi"/>
          <w:color w:val="010202"/>
          <w:sz w:val="22"/>
          <w:szCs w:val="22"/>
        </w:rPr>
        <w:t xml:space="preserve">The average age of </w:t>
      </w:r>
      <w:r w:rsidR="00B71EB8">
        <w:rPr>
          <w:rFonts w:cstheme="minorHAnsi"/>
          <w:color w:val="010202"/>
          <w:sz w:val="22"/>
          <w:szCs w:val="22"/>
        </w:rPr>
        <w:t xml:space="preserve">the </w:t>
      </w:r>
      <w:r w:rsidR="00B71EB8" w:rsidRPr="00B71EB8">
        <w:rPr>
          <w:rFonts w:cstheme="minorHAnsi"/>
          <w:color w:val="010202"/>
          <w:sz w:val="22"/>
          <w:szCs w:val="22"/>
        </w:rPr>
        <w:t xml:space="preserve">participating students was </w:t>
      </w:r>
      <w:r w:rsidR="00B71EB8" w:rsidRPr="00B71EB8">
        <w:rPr>
          <w:rFonts w:cstheme="minorHAnsi"/>
          <w:b/>
          <w:bCs/>
          <w:color w:val="010202"/>
          <w:sz w:val="22"/>
          <w:szCs w:val="22"/>
          <w:u w:val="single"/>
        </w:rPr>
        <w:t>9</w:t>
      </w:r>
      <w:r w:rsidR="00B71EB8" w:rsidRPr="00B71EB8">
        <w:rPr>
          <w:rFonts w:cstheme="minorHAnsi"/>
          <w:color w:val="010202"/>
          <w:sz w:val="22"/>
          <w:szCs w:val="22"/>
        </w:rPr>
        <w:t xml:space="preserve"> years old.</w:t>
      </w:r>
      <w:r w:rsidR="000A32AC" w:rsidRPr="00B71EB8">
        <w:rPr>
          <w:rFonts w:eastAsia="Times New Roman" w:cs="Times New Roman"/>
          <w:color w:val="000000"/>
          <w:kern w:val="28"/>
          <w:sz w:val="22"/>
          <w:szCs w:val="22"/>
          <w14:ligatures w14:val="standard"/>
          <w14:cntxtAlts/>
        </w:rPr>
        <w:t xml:space="preserve"> </w:t>
      </w:r>
      <w:r w:rsidR="00B71EB8" w:rsidRPr="00B71EB8">
        <w:rPr>
          <w:rFonts w:eastAsia="Times New Roman" w:cs="Times New Roman"/>
          <w:color w:val="000000"/>
          <w:kern w:val="28"/>
          <w:sz w:val="22"/>
          <w:szCs w:val="22"/>
          <w14:ligatures w14:val="standard"/>
          <w14:cntxtAlts/>
        </w:rPr>
        <w:t xml:space="preserve"> </w:t>
      </w:r>
      <w:r w:rsidR="000A32AC" w:rsidRPr="00B71EB8">
        <w:rPr>
          <w:rFonts w:eastAsia="Times New Roman" w:cs="Times New Roman"/>
          <w:color w:val="000000"/>
          <w:kern w:val="28"/>
          <w:sz w:val="22"/>
          <w:szCs w:val="22"/>
          <w14:ligatures w14:val="standard"/>
          <w14:cntxtAlts/>
        </w:rPr>
        <w:t>Participants provided pre and post surveys which were used for program evaluation</w:t>
      </w:r>
      <w:r w:rsidR="00B71EB8" w:rsidRPr="00B71EB8">
        <w:rPr>
          <w:rFonts w:eastAsia="Times New Roman" w:cs="Times New Roman"/>
          <w:color w:val="000000"/>
          <w:kern w:val="28"/>
          <w:sz w:val="22"/>
          <w:szCs w:val="22"/>
          <w14:ligatures w14:val="standard"/>
          <w14:cntxtAlts/>
        </w:rPr>
        <w:t>.</w:t>
      </w:r>
      <w:r w:rsidR="00775092" w:rsidRPr="00B71EB8">
        <w:rPr>
          <w:rFonts w:cstheme="minorHAnsi"/>
          <w:color w:val="010202"/>
          <w:sz w:val="22"/>
          <w:szCs w:val="22"/>
        </w:rPr>
        <w:t xml:space="preserve"> </w:t>
      </w:r>
      <w:r w:rsidR="004F3916">
        <w:rPr>
          <w:rFonts w:cstheme="minorHAnsi"/>
          <w:color w:val="010202"/>
          <w:sz w:val="22"/>
          <w:szCs w:val="22"/>
        </w:rPr>
        <w:t>Astounding results were found from the ten following questions:</w:t>
      </w:r>
    </w:p>
    <w:p w14:paraId="22731333" w14:textId="5B7CEFFA" w:rsidR="00775092" w:rsidRDefault="00395801" w:rsidP="006D0736">
      <w:pPr>
        <w:pStyle w:val="ListParagraph"/>
        <w:numPr>
          <w:ilvl w:val="0"/>
          <w:numId w:val="5"/>
        </w:numPr>
        <w:rPr>
          <w:b/>
          <w:bCs/>
          <w:sz w:val="20"/>
          <w:szCs w:val="20"/>
        </w:rPr>
      </w:pPr>
      <w:r>
        <w:rPr>
          <w:b/>
          <w:bCs/>
          <w:sz w:val="20"/>
          <w:szCs w:val="20"/>
        </w:rPr>
        <w:t>A child</w:t>
      </w:r>
      <w:r w:rsidR="004F3916" w:rsidRPr="004F3916">
        <w:rPr>
          <w:b/>
          <w:bCs/>
          <w:sz w:val="20"/>
          <w:szCs w:val="20"/>
        </w:rPr>
        <w:t xml:space="preserve"> your age </w:t>
      </w:r>
      <w:r>
        <w:rPr>
          <w:b/>
          <w:bCs/>
          <w:sz w:val="20"/>
          <w:szCs w:val="20"/>
        </w:rPr>
        <w:t xml:space="preserve">should </w:t>
      </w:r>
      <w:r w:rsidR="004F3916" w:rsidRPr="004F3916">
        <w:rPr>
          <w:b/>
          <w:bCs/>
          <w:sz w:val="20"/>
          <w:szCs w:val="20"/>
        </w:rPr>
        <w:t xml:space="preserve">be </w:t>
      </w:r>
      <w:r>
        <w:rPr>
          <w:b/>
          <w:bCs/>
          <w:sz w:val="20"/>
          <w:szCs w:val="20"/>
        </w:rPr>
        <w:t xml:space="preserve">physically active 60 minutes a day.                                 </w:t>
      </w:r>
      <w:r w:rsidR="0025346F">
        <w:rPr>
          <w:b/>
          <w:bCs/>
          <w:sz w:val="20"/>
          <w:szCs w:val="20"/>
        </w:rPr>
        <w:t xml:space="preserve">  </w:t>
      </w:r>
      <w:r w:rsidR="004F3916">
        <w:rPr>
          <w:b/>
          <w:bCs/>
          <w:sz w:val="20"/>
          <w:szCs w:val="20"/>
        </w:rPr>
        <w:t>Pre 35% Post 100%</w:t>
      </w:r>
    </w:p>
    <w:p w14:paraId="74F63984" w14:textId="7FFACFC4" w:rsidR="004F3916" w:rsidRDefault="00395801" w:rsidP="004F3916">
      <w:pPr>
        <w:pStyle w:val="ListParagraph"/>
        <w:numPr>
          <w:ilvl w:val="0"/>
          <w:numId w:val="5"/>
        </w:numPr>
        <w:jc w:val="both"/>
        <w:rPr>
          <w:b/>
          <w:bCs/>
          <w:sz w:val="20"/>
          <w:szCs w:val="20"/>
        </w:rPr>
      </w:pPr>
      <w:r>
        <w:rPr>
          <w:b/>
          <w:bCs/>
          <w:sz w:val="20"/>
          <w:szCs w:val="20"/>
        </w:rPr>
        <w:t>Children your age should have no more than 2 hours of screen time a day.          Pre 17% Post 100%</w:t>
      </w:r>
    </w:p>
    <w:p w14:paraId="21BD9380" w14:textId="33695AEA" w:rsidR="00395801" w:rsidRDefault="00563FF1" w:rsidP="004F3916">
      <w:pPr>
        <w:pStyle w:val="ListParagraph"/>
        <w:numPr>
          <w:ilvl w:val="0"/>
          <w:numId w:val="5"/>
        </w:numPr>
        <w:jc w:val="both"/>
        <w:rPr>
          <w:b/>
          <w:bCs/>
          <w:sz w:val="20"/>
          <w:szCs w:val="20"/>
        </w:rPr>
      </w:pPr>
      <w:r>
        <w:rPr>
          <w:b/>
          <w:bCs/>
          <w:sz w:val="20"/>
          <w:szCs w:val="20"/>
        </w:rPr>
        <w:t xml:space="preserve">½ </w:t>
      </w:r>
      <w:r w:rsidR="00395801">
        <w:rPr>
          <w:b/>
          <w:bCs/>
          <w:sz w:val="20"/>
          <w:szCs w:val="20"/>
        </w:rPr>
        <w:t>your dinner plate should be vegetables or fruits/vegetables</w:t>
      </w:r>
      <w:r>
        <w:rPr>
          <w:b/>
          <w:bCs/>
          <w:sz w:val="20"/>
          <w:szCs w:val="20"/>
        </w:rPr>
        <w:t>.</w:t>
      </w:r>
      <w:r w:rsidR="00395801">
        <w:rPr>
          <w:b/>
          <w:bCs/>
          <w:sz w:val="20"/>
          <w:szCs w:val="20"/>
        </w:rPr>
        <w:t xml:space="preserve">                         </w:t>
      </w:r>
      <w:r w:rsidR="0025346F">
        <w:rPr>
          <w:b/>
          <w:bCs/>
          <w:sz w:val="20"/>
          <w:szCs w:val="20"/>
        </w:rPr>
        <w:t xml:space="preserve">       </w:t>
      </w:r>
      <w:r w:rsidR="00395801">
        <w:rPr>
          <w:b/>
          <w:bCs/>
          <w:sz w:val="20"/>
          <w:szCs w:val="20"/>
        </w:rPr>
        <w:t>Pre 37% Post 89%</w:t>
      </w:r>
    </w:p>
    <w:p w14:paraId="55B98817" w14:textId="42209F0A" w:rsidR="00395801" w:rsidRDefault="00395801" w:rsidP="004F3916">
      <w:pPr>
        <w:pStyle w:val="ListParagraph"/>
        <w:numPr>
          <w:ilvl w:val="0"/>
          <w:numId w:val="5"/>
        </w:numPr>
        <w:jc w:val="both"/>
        <w:rPr>
          <w:b/>
          <w:bCs/>
          <w:sz w:val="20"/>
          <w:szCs w:val="20"/>
        </w:rPr>
      </w:pPr>
      <w:r>
        <w:rPr>
          <w:b/>
          <w:bCs/>
          <w:sz w:val="20"/>
          <w:szCs w:val="20"/>
        </w:rPr>
        <w:t xml:space="preserve"> </w:t>
      </w:r>
      <w:r w:rsidR="00563FF1">
        <w:rPr>
          <w:b/>
          <w:bCs/>
          <w:sz w:val="20"/>
          <w:szCs w:val="20"/>
        </w:rPr>
        <w:t>You</w:t>
      </w:r>
      <w:r>
        <w:rPr>
          <w:b/>
          <w:bCs/>
          <w:sz w:val="20"/>
          <w:szCs w:val="20"/>
        </w:rPr>
        <w:t xml:space="preserve"> g</w:t>
      </w:r>
      <w:r w:rsidR="00803F40">
        <w:rPr>
          <w:b/>
          <w:bCs/>
          <w:sz w:val="20"/>
          <w:szCs w:val="20"/>
        </w:rPr>
        <w:t>ot</w:t>
      </w:r>
      <w:r>
        <w:rPr>
          <w:b/>
          <w:bCs/>
          <w:sz w:val="20"/>
          <w:szCs w:val="20"/>
        </w:rPr>
        <w:t xml:space="preserve"> at least one hour of physical activity each day</w:t>
      </w:r>
      <w:r w:rsidR="00563FF1">
        <w:rPr>
          <w:b/>
          <w:bCs/>
          <w:sz w:val="20"/>
          <w:szCs w:val="20"/>
        </w:rPr>
        <w:t xml:space="preserve"> for the last 7 days.      </w:t>
      </w:r>
      <w:r w:rsidR="0025346F">
        <w:rPr>
          <w:b/>
          <w:bCs/>
          <w:sz w:val="20"/>
          <w:szCs w:val="20"/>
        </w:rPr>
        <w:t xml:space="preserve">      </w:t>
      </w:r>
      <w:r>
        <w:rPr>
          <w:b/>
          <w:bCs/>
          <w:sz w:val="20"/>
          <w:szCs w:val="20"/>
        </w:rPr>
        <w:t>Pre 17% Post 32%</w:t>
      </w:r>
    </w:p>
    <w:p w14:paraId="02EC4C95" w14:textId="7F044BC8" w:rsidR="00395801" w:rsidRDefault="0052687F" w:rsidP="004F3916">
      <w:pPr>
        <w:pStyle w:val="ListParagraph"/>
        <w:numPr>
          <w:ilvl w:val="0"/>
          <w:numId w:val="5"/>
        </w:numPr>
        <w:jc w:val="both"/>
        <w:rPr>
          <w:b/>
          <w:bCs/>
          <w:sz w:val="20"/>
          <w:szCs w:val="20"/>
        </w:rPr>
      </w:pPr>
      <w:r w:rsidRPr="0052687F">
        <w:rPr>
          <w:b/>
          <w:bCs/>
          <w:sz w:val="20"/>
          <w:szCs w:val="20"/>
        </w:rPr>
        <w:t>Ate</w:t>
      </w:r>
      <w:r w:rsidR="00395801" w:rsidRPr="0052687F">
        <w:rPr>
          <w:b/>
          <w:bCs/>
          <w:sz w:val="20"/>
          <w:szCs w:val="20"/>
        </w:rPr>
        <w:t xml:space="preserve"> vegetables</w:t>
      </w:r>
      <w:r w:rsidRPr="0052687F">
        <w:rPr>
          <w:b/>
          <w:bCs/>
          <w:sz w:val="20"/>
          <w:szCs w:val="20"/>
        </w:rPr>
        <w:t xml:space="preserve"> at least three times yesterday</w:t>
      </w:r>
      <w:r w:rsidR="00395801" w:rsidRPr="0052687F">
        <w:rPr>
          <w:b/>
          <w:bCs/>
          <w:sz w:val="20"/>
          <w:szCs w:val="20"/>
        </w:rPr>
        <w:t>, not counting French fries</w:t>
      </w:r>
      <w:r w:rsidR="00FE5A2F">
        <w:rPr>
          <w:b/>
          <w:bCs/>
          <w:sz w:val="20"/>
          <w:szCs w:val="20"/>
        </w:rPr>
        <w:t xml:space="preserve">.  </w:t>
      </w:r>
      <w:r w:rsidR="00395801">
        <w:rPr>
          <w:b/>
          <w:bCs/>
          <w:sz w:val="20"/>
          <w:szCs w:val="20"/>
        </w:rPr>
        <w:t xml:space="preserve"> </w:t>
      </w:r>
      <w:r>
        <w:rPr>
          <w:b/>
          <w:bCs/>
          <w:sz w:val="20"/>
          <w:szCs w:val="20"/>
        </w:rPr>
        <w:t xml:space="preserve">           </w:t>
      </w:r>
      <w:r w:rsidR="00395801">
        <w:rPr>
          <w:b/>
          <w:bCs/>
          <w:sz w:val="20"/>
          <w:szCs w:val="20"/>
        </w:rPr>
        <w:t xml:space="preserve">Pre 26% Post 61% </w:t>
      </w:r>
    </w:p>
    <w:p w14:paraId="3085AD7D" w14:textId="630F1F16" w:rsidR="00395801" w:rsidRDefault="00563FF1" w:rsidP="004F3916">
      <w:pPr>
        <w:pStyle w:val="ListParagraph"/>
        <w:numPr>
          <w:ilvl w:val="0"/>
          <w:numId w:val="5"/>
        </w:numPr>
        <w:jc w:val="both"/>
        <w:rPr>
          <w:b/>
          <w:bCs/>
          <w:sz w:val="20"/>
          <w:szCs w:val="20"/>
        </w:rPr>
      </w:pPr>
      <w:r>
        <w:rPr>
          <w:b/>
          <w:bCs/>
          <w:sz w:val="20"/>
          <w:szCs w:val="20"/>
        </w:rPr>
        <w:t xml:space="preserve">A can of soda (not diet) has 10 teaspoons of sugar.                                                          </w:t>
      </w:r>
      <w:r w:rsidR="0025346F">
        <w:rPr>
          <w:b/>
          <w:bCs/>
          <w:sz w:val="20"/>
          <w:szCs w:val="20"/>
        </w:rPr>
        <w:t xml:space="preserve"> </w:t>
      </w:r>
      <w:r>
        <w:rPr>
          <w:b/>
          <w:bCs/>
          <w:sz w:val="20"/>
          <w:szCs w:val="20"/>
        </w:rPr>
        <w:t>Pre 28% Post 72%</w:t>
      </w:r>
    </w:p>
    <w:p w14:paraId="0D04D11D" w14:textId="1E524850" w:rsidR="00563FF1" w:rsidRDefault="0052687F" w:rsidP="00563FF1">
      <w:pPr>
        <w:pStyle w:val="ListParagraph"/>
        <w:numPr>
          <w:ilvl w:val="0"/>
          <w:numId w:val="5"/>
        </w:numPr>
        <w:jc w:val="both"/>
        <w:rPr>
          <w:b/>
          <w:bCs/>
          <w:sz w:val="20"/>
          <w:szCs w:val="20"/>
        </w:rPr>
      </w:pPr>
      <w:r w:rsidRPr="0052687F">
        <w:rPr>
          <w:b/>
          <w:bCs/>
          <w:sz w:val="20"/>
          <w:szCs w:val="20"/>
        </w:rPr>
        <w:t>Ate fruit at least three times</w:t>
      </w:r>
      <w:r>
        <w:rPr>
          <w:b/>
          <w:bCs/>
          <w:sz w:val="20"/>
          <w:szCs w:val="20"/>
        </w:rPr>
        <w:t xml:space="preserve"> yesterday</w:t>
      </w:r>
      <w:r w:rsidR="00563FF1" w:rsidRPr="0052687F">
        <w:rPr>
          <w:b/>
          <w:bCs/>
          <w:sz w:val="20"/>
          <w:szCs w:val="20"/>
        </w:rPr>
        <w:t>, not counting juice</w:t>
      </w:r>
      <w:r>
        <w:rPr>
          <w:b/>
          <w:bCs/>
          <w:sz w:val="20"/>
          <w:szCs w:val="20"/>
        </w:rPr>
        <w:t>.</w:t>
      </w:r>
      <w:r w:rsidR="00563FF1">
        <w:rPr>
          <w:b/>
          <w:bCs/>
          <w:sz w:val="20"/>
          <w:szCs w:val="20"/>
        </w:rPr>
        <w:t xml:space="preserve">                           </w:t>
      </w:r>
      <w:r w:rsidR="0025346F">
        <w:rPr>
          <w:b/>
          <w:bCs/>
          <w:sz w:val="20"/>
          <w:szCs w:val="20"/>
        </w:rPr>
        <w:t xml:space="preserve">  </w:t>
      </w:r>
      <w:r w:rsidR="00563FF1">
        <w:rPr>
          <w:b/>
          <w:bCs/>
          <w:sz w:val="20"/>
          <w:szCs w:val="20"/>
        </w:rPr>
        <w:t xml:space="preserve"> </w:t>
      </w:r>
      <w:r>
        <w:rPr>
          <w:b/>
          <w:bCs/>
          <w:sz w:val="20"/>
          <w:szCs w:val="20"/>
        </w:rPr>
        <w:t xml:space="preserve">            </w:t>
      </w:r>
      <w:r w:rsidR="00563FF1">
        <w:rPr>
          <w:b/>
          <w:bCs/>
          <w:sz w:val="20"/>
          <w:szCs w:val="20"/>
        </w:rPr>
        <w:t>Pre 30% Post 61%</w:t>
      </w:r>
    </w:p>
    <w:p w14:paraId="12EAC99A" w14:textId="373B7D04" w:rsidR="00563FF1" w:rsidRDefault="0052687F" w:rsidP="00563FF1">
      <w:pPr>
        <w:pStyle w:val="ListParagraph"/>
        <w:numPr>
          <w:ilvl w:val="0"/>
          <w:numId w:val="5"/>
        </w:numPr>
        <w:jc w:val="both"/>
        <w:rPr>
          <w:b/>
          <w:bCs/>
          <w:sz w:val="20"/>
          <w:szCs w:val="20"/>
        </w:rPr>
      </w:pPr>
      <w:r w:rsidRPr="0052687F">
        <w:rPr>
          <w:b/>
          <w:bCs/>
          <w:sz w:val="20"/>
          <w:szCs w:val="20"/>
        </w:rPr>
        <w:t>Did not drink more than one</w:t>
      </w:r>
      <w:r w:rsidR="00563FF1" w:rsidRPr="0052687F">
        <w:rPr>
          <w:b/>
          <w:bCs/>
          <w:sz w:val="20"/>
          <w:szCs w:val="20"/>
        </w:rPr>
        <w:t xml:space="preserve"> sweetened drink</w:t>
      </w:r>
      <w:r w:rsidRPr="0052687F">
        <w:rPr>
          <w:b/>
          <w:bCs/>
          <w:sz w:val="20"/>
          <w:szCs w:val="20"/>
        </w:rPr>
        <w:t xml:space="preserve"> like</w:t>
      </w:r>
      <w:r>
        <w:rPr>
          <w:b/>
          <w:bCs/>
          <w:sz w:val="20"/>
          <w:szCs w:val="20"/>
        </w:rPr>
        <w:t xml:space="preserve"> soda.</w:t>
      </w:r>
      <w:r w:rsidR="00563FF1">
        <w:rPr>
          <w:b/>
          <w:bCs/>
          <w:sz w:val="20"/>
          <w:szCs w:val="20"/>
        </w:rPr>
        <w:t xml:space="preserve">                                  </w:t>
      </w:r>
      <w:r w:rsidR="0025346F">
        <w:rPr>
          <w:b/>
          <w:bCs/>
          <w:sz w:val="20"/>
          <w:szCs w:val="20"/>
        </w:rPr>
        <w:t xml:space="preserve">  </w:t>
      </w:r>
      <w:r>
        <w:rPr>
          <w:b/>
          <w:bCs/>
          <w:sz w:val="20"/>
          <w:szCs w:val="20"/>
        </w:rPr>
        <w:t xml:space="preserve">          </w:t>
      </w:r>
      <w:r w:rsidR="00563FF1">
        <w:rPr>
          <w:b/>
          <w:bCs/>
          <w:sz w:val="20"/>
          <w:szCs w:val="20"/>
        </w:rPr>
        <w:t>Pre 17% Post 72%</w:t>
      </w:r>
    </w:p>
    <w:p w14:paraId="4AD31EC5" w14:textId="488DCCF2" w:rsidR="00563FF1" w:rsidRDefault="00563FF1" w:rsidP="00563FF1">
      <w:pPr>
        <w:pStyle w:val="ListParagraph"/>
        <w:numPr>
          <w:ilvl w:val="0"/>
          <w:numId w:val="5"/>
        </w:numPr>
        <w:jc w:val="both"/>
        <w:rPr>
          <w:b/>
          <w:bCs/>
          <w:sz w:val="20"/>
          <w:szCs w:val="20"/>
        </w:rPr>
      </w:pPr>
      <w:r w:rsidRPr="00803F40">
        <w:rPr>
          <w:b/>
          <w:bCs/>
          <w:sz w:val="20"/>
          <w:szCs w:val="20"/>
        </w:rPr>
        <w:t xml:space="preserve">On an average school day, </w:t>
      </w:r>
      <w:r w:rsidR="00803F40">
        <w:rPr>
          <w:b/>
          <w:bCs/>
          <w:sz w:val="20"/>
          <w:szCs w:val="20"/>
        </w:rPr>
        <w:t>you d</w:t>
      </w:r>
      <w:r w:rsidR="0052687F">
        <w:rPr>
          <w:b/>
          <w:bCs/>
          <w:sz w:val="20"/>
          <w:szCs w:val="20"/>
        </w:rPr>
        <w:t xml:space="preserve">id not </w:t>
      </w:r>
      <w:r w:rsidR="00803F40">
        <w:rPr>
          <w:b/>
          <w:bCs/>
          <w:sz w:val="20"/>
          <w:szCs w:val="20"/>
        </w:rPr>
        <w:t>watch/play more than 2 hours a day.</w:t>
      </w:r>
      <w:r>
        <w:rPr>
          <w:b/>
          <w:bCs/>
          <w:sz w:val="20"/>
          <w:szCs w:val="20"/>
        </w:rPr>
        <w:t xml:space="preserve">       Pre 65% Post 94%</w:t>
      </w:r>
    </w:p>
    <w:p w14:paraId="146EEE47" w14:textId="458FB7DD" w:rsidR="00775092" w:rsidRDefault="00563FF1" w:rsidP="007B6D03">
      <w:pPr>
        <w:pStyle w:val="ListParagraph"/>
        <w:numPr>
          <w:ilvl w:val="0"/>
          <w:numId w:val="5"/>
        </w:numPr>
        <w:jc w:val="both"/>
        <w:rPr>
          <w:b/>
          <w:bCs/>
          <w:sz w:val="20"/>
          <w:szCs w:val="20"/>
        </w:rPr>
      </w:pPr>
      <w:r>
        <w:rPr>
          <w:b/>
          <w:bCs/>
          <w:sz w:val="20"/>
          <w:szCs w:val="20"/>
        </w:rPr>
        <w:t>In general, how would you say your health i</w:t>
      </w:r>
      <w:r w:rsidR="00FE5A2F">
        <w:rPr>
          <w:b/>
          <w:bCs/>
          <w:sz w:val="20"/>
          <w:szCs w:val="20"/>
        </w:rPr>
        <w:t>s good.</w:t>
      </w:r>
      <w:r>
        <w:rPr>
          <w:b/>
          <w:bCs/>
          <w:sz w:val="20"/>
          <w:szCs w:val="20"/>
        </w:rPr>
        <w:t xml:space="preserve">                                                         </w:t>
      </w:r>
      <w:r w:rsidR="00FE5A2F">
        <w:rPr>
          <w:b/>
          <w:bCs/>
          <w:sz w:val="20"/>
          <w:szCs w:val="20"/>
        </w:rPr>
        <w:t xml:space="preserve"> </w:t>
      </w:r>
      <w:r>
        <w:rPr>
          <w:b/>
          <w:bCs/>
          <w:sz w:val="20"/>
          <w:szCs w:val="20"/>
        </w:rPr>
        <w:t>Pre 43% Post 83%</w:t>
      </w:r>
    </w:p>
    <w:p w14:paraId="72417B6E" w14:textId="51AC7639" w:rsidR="00563FF1" w:rsidRPr="00702FBA" w:rsidRDefault="008C114E" w:rsidP="00702FBA">
      <w:pPr>
        <w:jc w:val="both"/>
        <w:rPr>
          <w:i/>
          <w:iCs/>
          <w:sz w:val="20"/>
          <w:szCs w:val="20"/>
        </w:rPr>
      </w:pPr>
      <w:r>
        <w:rPr>
          <w:i/>
          <w:iCs/>
          <w:sz w:val="20"/>
          <w:szCs w:val="20"/>
        </w:rPr>
        <w:t>Testimony from 3</w:t>
      </w:r>
      <w:r w:rsidRPr="008C114E">
        <w:rPr>
          <w:i/>
          <w:iCs/>
          <w:sz w:val="20"/>
          <w:szCs w:val="20"/>
          <w:vertAlign w:val="superscript"/>
        </w:rPr>
        <w:t>rd</w:t>
      </w:r>
      <w:r>
        <w:rPr>
          <w:i/>
          <w:iCs/>
          <w:sz w:val="20"/>
          <w:szCs w:val="20"/>
        </w:rPr>
        <w:t xml:space="preserve"> Grade Teacher, </w:t>
      </w:r>
      <w:r w:rsidR="00702FBA" w:rsidRPr="00702FBA">
        <w:rPr>
          <w:i/>
          <w:iCs/>
          <w:sz w:val="20"/>
          <w:szCs w:val="20"/>
        </w:rPr>
        <w:t xml:space="preserve">“Balancing Food </w:t>
      </w:r>
      <w:r>
        <w:rPr>
          <w:i/>
          <w:iCs/>
          <w:sz w:val="20"/>
          <w:szCs w:val="20"/>
        </w:rPr>
        <w:t>&amp;</w:t>
      </w:r>
      <w:r w:rsidR="00702FBA" w:rsidRPr="00702FBA">
        <w:rPr>
          <w:i/>
          <w:iCs/>
          <w:sz w:val="20"/>
          <w:szCs w:val="20"/>
        </w:rPr>
        <w:t xml:space="preserve"> Play helped the students discover effective ways of how to eat healthy foods and exercise regularly.”</w:t>
      </w:r>
      <w:r>
        <w:rPr>
          <w:i/>
          <w:iCs/>
          <w:sz w:val="20"/>
          <w:szCs w:val="20"/>
        </w:rPr>
        <w:t xml:space="preserve"> </w:t>
      </w:r>
    </w:p>
    <w:p w14:paraId="2355A260" w14:textId="0CB77814" w:rsidR="00702FBA" w:rsidRPr="00702FBA" w:rsidRDefault="003C30F3" w:rsidP="00702FBA">
      <w:pPr>
        <w:jc w:val="both"/>
        <w:rPr>
          <w:b/>
          <w:bCs/>
          <w:sz w:val="20"/>
          <w:szCs w:val="20"/>
        </w:rPr>
      </w:pPr>
      <w:r>
        <w:rPr>
          <w:noProof/>
        </w:rPr>
        <w:drawing>
          <wp:anchor distT="0" distB="0" distL="114300" distR="114300" simplePos="0" relativeHeight="251660288" behindDoc="0" locked="0" layoutInCell="1" allowOverlap="1" wp14:anchorId="2153D91D" wp14:editId="6081FC59">
            <wp:simplePos x="0" y="0"/>
            <wp:positionH relativeFrom="margin">
              <wp:posOffset>2438400</wp:posOffset>
            </wp:positionH>
            <wp:positionV relativeFrom="paragraph">
              <wp:posOffset>40640</wp:posOffset>
            </wp:positionV>
            <wp:extent cx="4305300" cy="2849880"/>
            <wp:effectExtent l="0" t="0" r="0" b="0"/>
            <wp:wrapNone/>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14:sizeRelH relativeFrom="page">
              <wp14:pctWidth>0</wp14:pctWidth>
            </wp14:sizeRelH>
            <wp14:sizeRelV relativeFrom="page">
              <wp14:pctHeight>0</wp14:pctHeight>
            </wp14:sizeRelV>
          </wp:anchor>
        </w:drawing>
      </w:r>
    </w:p>
    <w:p w14:paraId="743C61AB" w14:textId="29688EF4" w:rsidR="00775092" w:rsidRDefault="003C30F3" w:rsidP="007C470D">
      <w:pPr>
        <w:pStyle w:val="BodyText"/>
        <w:jc w:val="both"/>
        <w:rPr>
          <w:b/>
          <w:bCs/>
          <w:lang w:eastAsia="x-none"/>
        </w:rPr>
      </w:pPr>
      <w:r>
        <w:rPr>
          <w:noProof/>
        </w:rPr>
        <mc:AlternateContent>
          <mc:Choice Requires="wps">
            <w:drawing>
              <wp:anchor distT="0" distB="0" distL="114300" distR="114300" simplePos="0" relativeHeight="251662336" behindDoc="0" locked="0" layoutInCell="1" allowOverlap="1" wp14:anchorId="2B40DD6A" wp14:editId="646EAA46">
                <wp:simplePos x="0" y="0"/>
                <wp:positionH relativeFrom="margin">
                  <wp:posOffset>2491740</wp:posOffset>
                </wp:positionH>
                <wp:positionV relativeFrom="paragraph">
                  <wp:posOffset>2673350</wp:posOffset>
                </wp:positionV>
                <wp:extent cx="4160520" cy="365760"/>
                <wp:effectExtent l="0" t="0" r="11430" b="15240"/>
                <wp:wrapNone/>
                <wp:docPr id="2" name="Text Box 2"/>
                <wp:cNvGraphicFramePr/>
                <a:graphic xmlns:a="http://schemas.openxmlformats.org/drawingml/2006/main">
                  <a:graphicData uri="http://schemas.microsoft.com/office/word/2010/wordprocessingShape">
                    <wps:wsp>
                      <wps:cNvSpPr txBox="1"/>
                      <wps:spPr>
                        <a:xfrm>
                          <a:off x="0" y="0"/>
                          <a:ext cx="4160520" cy="365760"/>
                        </a:xfrm>
                        <a:prstGeom prst="rect">
                          <a:avLst/>
                        </a:prstGeom>
                        <a:solidFill>
                          <a:schemeClr val="lt1"/>
                        </a:solidFill>
                        <a:ln w="6350">
                          <a:solidFill>
                            <a:prstClr val="black"/>
                          </a:solidFill>
                        </a:ln>
                      </wps:spPr>
                      <wps:txbx>
                        <w:txbxContent>
                          <w:p w14:paraId="7344279D" w14:textId="02BF0009" w:rsidR="003C30F3" w:rsidRPr="00875316" w:rsidRDefault="003C30F3">
                            <w:pPr>
                              <w:rPr>
                                <w:b/>
                                <w:bCs/>
                                <w:sz w:val="18"/>
                                <w:szCs w:val="18"/>
                              </w:rPr>
                            </w:pPr>
                            <w:r w:rsidRPr="00875316">
                              <w:rPr>
                                <w:b/>
                                <w:bCs/>
                                <w:sz w:val="18"/>
                                <w:szCs w:val="18"/>
                              </w:rPr>
                              <w:t>By conducting the Balancing Food &amp; Play program, students increased their scores by +48% when comparing pre-survey results to post-survey.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40DD6A" id="_x0000_t202" coordsize="21600,21600" o:spt="202" path="m,l,21600r21600,l21600,xe">
                <v:stroke joinstyle="miter"/>
                <v:path gradientshapeok="t" o:connecttype="rect"/>
              </v:shapetype>
              <v:shape id="Text Box 2" o:spid="_x0000_s1026" type="#_x0000_t202" style="position:absolute;left:0;text-align:left;margin-left:196.2pt;margin-top:210.5pt;width:327.6pt;height:28.8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" fillcolor="white [3201]" strokeweight=".5pt">
                <v:textbox>
                  <w:txbxContent>
                    <w:p w14:paraId="7344279D" w14:textId="02BF0009" w:rsidR="003C30F3" w:rsidRPr="00875316" w:rsidRDefault="003C30F3">
                      <w:pPr>
                        <w:rPr>
                          <w:b/>
                          <w:bCs/>
                          <w:sz w:val="18"/>
                          <w:szCs w:val="18"/>
                        </w:rPr>
                      </w:pPr>
                      <w:r w:rsidRPr="00875316">
                        <w:rPr>
                          <w:b/>
                          <w:bCs/>
                          <w:sz w:val="18"/>
                          <w:szCs w:val="18"/>
                        </w:rPr>
                        <w:t>By conducting the Balancing Food &amp; Play program, students increased their scores by +48% when comparing pre-survey results to post-survey.</w:t>
                      </w:r>
                    </w:p>
                  </w:txbxContent>
                </v:textbox>
                <w10:wrap anchorx="margin"/>
              </v:shape>
            </w:pict>
          </mc:Fallback>
        </mc:AlternateContent>
      </w:r>
      <w:r w:rsidR="004F3916">
        <w:rPr>
          <w:noProof/>
        </w:rPr>
        <w:drawing>
          <wp:anchor distT="0" distB="0" distL="114300" distR="114300" simplePos="0" relativeHeight="251661312" behindDoc="0" locked="0" layoutInCell="1" allowOverlap="1" wp14:anchorId="35EA8DBC" wp14:editId="08B3CDDD">
            <wp:simplePos x="203835" y="3465830"/>
            <wp:positionH relativeFrom="column">
              <wp:align>left</wp:align>
            </wp:positionH>
            <wp:positionV relativeFrom="paragraph">
              <wp:align>top</wp:align>
            </wp:positionV>
            <wp:extent cx="2828290" cy="2131695"/>
            <wp:effectExtent l="5397"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rot="5400000">
                      <a:off x="0" y="0"/>
                      <a:ext cx="2828290" cy="2131695"/>
                    </a:xfrm>
                    <a:prstGeom prst="rect">
                      <a:avLst/>
                    </a:prstGeom>
                  </pic:spPr>
                </pic:pic>
              </a:graphicData>
            </a:graphic>
          </wp:anchor>
        </w:drawing>
      </w:r>
      <w:r w:rsidR="004A7338">
        <w:rPr>
          <w:b/>
          <w:bCs/>
          <w:lang w:eastAsia="x-none"/>
        </w:rPr>
        <w:br w:type="textWrapping" w:clear="all"/>
      </w:r>
      <w:r w:rsidR="007C470D">
        <w:rPr>
          <w:b/>
          <w:bCs/>
          <w:lang w:eastAsia="x-none"/>
        </w:rPr>
        <w:tab/>
      </w:r>
      <w:r w:rsidR="007C470D">
        <w:rPr>
          <w:b/>
          <w:bCs/>
          <w:lang w:eastAsia="x-none"/>
        </w:rPr>
        <w:tab/>
      </w:r>
      <w:r w:rsidR="007C470D">
        <w:rPr>
          <w:b/>
          <w:bCs/>
          <w:lang w:eastAsia="x-none"/>
        </w:rPr>
        <w:tab/>
      </w:r>
      <w:r w:rsidR="007C470D">
        <w:rPr>
          <w:b/>
          <w:bCs/>
          <w:lang w:eastAsia="x-none"/>
        </w:rPr>
        <w:tab/>
      </w:r>
      <w:r w:rsidR="007C470D">
        <w:rPr>
          <w:b/>
          <w:bCs/>
          <w:lang w:eastAsia="x-none"/>
        </w:rPr>
        <w:tab/>
      </w:r>
      <w:r w:rsidR="007C470D">
        <w:rPr>
          <w:b/>
          <w:bCs/>
          <w:lang w:eastAsia="x-none"/>
        </w:rPr>
        <w:tab/>
      </w:r>
      <w:r w:rsidR="007C470D">
        <w:rPr>
          <w:b/>
          <w:bCs/>
          <w:lang w:eastAsia="x-none"/>
        </w:rPr>
        <w:tab/>
      </w:r>
      <w:r w:rsidR="007C470D">
        <w:rPr>
          <w:b/>
          <w:bCs/>
          <w:lang w:eastAsia="x-none"/>
        </w:rPr>
        <w:tab/>
      </w:r>
      <w:r w:rsidR="007C470D">
        <w:rPr>
          <w:b/>
          <w:bCs/>
          <w:lang w:eastAsia="x-none"/>
        </w:rPr>
        <w:tab/>
      </w:r>
    </w:p>
    <w:p w14:paraId="6CF711F8" w14:textId="5D79422A" w:rsidR="00775092" w:rsidRPr="00B71EB8" w:rsidRDefault="00775092" w:rsidP="00775092">
      <w:pPr>
        <w:pStyle w:val="BodyText"/>
        <w:jc w:val="both"/>
        <w:rPr>
          <w:b/>
          <w:bCs/>
          <w:sz w:val="22"/>
          <w:szCs w:val="22"/>
          <w:lang w:eastAsia="x-none"/>
        </w:rPr>
      </w:pPr>
      <w:r w:rsidRPr="00B71EB8">
        <w:rPr>
          <w:rFonts w:cs="Arial"/>
          <w:i/>
          <w:iCs/>
          <w:noProof/>
          <w:color w:val="000000"/>
          <w:sz w:val="22"/>
          <w:szCs w:val="22"/>
        </w:rPr>
        <w:drawing>
          <wp:anchor distT="0" distB="0" distL="114300" distR="114300" simplePos="0" relativeHeight="251659264" behindDoc="1" locked="0" layoutInCell="1" allowOverlap="1" wp14:anchorId="06392F99" wp14:editId="3155FB11">
            <wp:simplePos x="0" y="0"/>
            <wp:positionH relativeFrom="column">
              <wp:posOffset>3933825</wp:posOffset>
            </wp:positionH>
            <wp:positionV relativeFrom="paragraph">
              <wp:posOffset>5080</wp:posOffset>
            </wp:positionV>
            <wp:extent cx="2934335" cy="2923540"/>
            <wp:effectExtent l="0" t="0" r="0" b="0"/>
            <wp:wrapTight wrapText="bothSides">
              <wp:wrapPolygon edited="0">
                <wp:start x="0" y="0"/>
                <wp:lineTo x="0" y="21394"/>
                <wp:lineTo x="21455" y="21394"/>
                <wp:lineTo x="21455"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34335" cy="2923540"/>
                    </a:xfrm>
                    <a:prstGeom prst="rect">
                      <a:avLst/>
                    </a:prstGeom>
                    <a:noFill/>
                  </pic:spPr>
                </pic:pic>
              </a:graphicData>
            </a:graphic>
            <wp14:sizeRelH relativeFrom="page">
              <wp14:pctWidth>0</wp14:pctWidth>
            </wp14:sizeRelH>
            <wp14:sizeRelV relativeFrom="page">
              <wp14:pctHeight>0</wp14:pctHeight>
            </wp14:sizeRelV>
          </wp:anchor>
        </w:drawing>
      </w:r>
      <w:r w:rsidR="007B6D03" w:rsidRPr="00B71EB8">
        <w:rPr>
          <w:b/>
          <w:bCs/>
          <w:i/>
          <w:iCs/>
          <w:sz w:val="22"/>
          <w:szCs w:val="22"/>
          <w:lang w:eastAsia="x-none"/>
        </w:rPr>
        <w:t xml:space="preserve">A Fresh Start </w:t>
      </w:r>
      <w:proofErr w:type="gramStart"/>
      <w:r w:rsidR="007B6D03" w:rsidRPr="00B71EB8">
        <w:rPr>
          <w:b/>
          <w:bCs/>
          <w:i/>
          <w:iCs/>
          <w:sz w:val="22"/>
          <w:szCs w:val="22"/>
          <w:lang w:eastAsia="x-none"/>
        </w:rPr>
        <w:t>To</w:t>
      </w:r>
      <w:proofErr w:type="gramEnd"/>
      <w:r w:rsidR="007B6D03" w:rsidRPr="00B71EB8">
        <w:rPr>
          <w:b/>
          <w:bCs/>
          <w:i/>
          <w:iCs/>
          <w:sz w:val="22"/>
          <w:szCs w:val="22"/>
          <w:lang w:eastAsia="x-none"/>
        </w:rPr>
        <w:t xml:space="preserve"> A Healthier You</w:t>
      </w:r>
      <w:r w:rsidR="007B6D03" w:rsidRPr="00B71EB8">
        <w:rPr>
          <w:b/>
          <w:bCs/>
          <w:sz w:val="22"/>
          <w:szCs w:val="22"/>
          <w:lang w:eastAsia="x-none"/>
        </w:rPr>
        <w:t xml:space="preserve"> </w:t>
      </w:r>
      <w:r w:rsidR="007B6D03" w:rsidRPr="00B71EB8">
        <w:rPr>
          <w:rFonts w:eastAsia="Times New Roman" w:cstheme="majorHAnsi"/>
          <w:sz w:val="22"/>
          <w:szCs w:val="22"/>
        </w:rPr>
        <w:t>could not be implemented due to no face to face programs during the pandemic. Preparations are underway to conduct the programs in the spring of 2021.</w:t>
      </w:r>
    </w:p>
    <w:p w14:paraId="5D24DF10" w14:textId="6A8E4BA4" w:rsidR="00464973" w:rsidRPr="00464973" w:rsidRDefault="007B6D03" w:rsidP="00775092">
      <w:pPr>
        <w:pStyle w:val="BodyText"/>
        <w:jc w:val="both"/>
        <w:rPr>
          <w:rFonts w:eastAsia="Times New Roman" w:cstheme="majorHAnsi"/>
          <w:sz w:val="22"/>
          <w:szCs w:val="22"/>
        </w:rPr>
      </w:pPr>
      <w:r w:rsidRPr="00B71EB8">
        <w:rPr>
          <w:b/>
          <w:bCs/>
          <w:i/>
          <w:iCs/>
          <w:sz w:val="22"/>
          <w:szCs w:val="22"/>
          <w:lang w:eastAsia="x-none"/>
        </w:rPr>
        <w:t>Walk Across Texas</w:t>
      </w:r>
      <w:r w:rsidRPr="00B71EB8">
        <w:rPr>
          <w:sz w:val="22"/>
          <w:szCs w:val="22"/>
          <w:lang w:eastAsia="x-none"/>
        </w:rPr>
        <w:t xml:space="preserve"> </w:t>
      </w:r>
      <w:bookmarkStart w:id="1" w:name="_Hlk58310263"/>
      <w:r w:rsidRPr="00B71EB8">
        <w:rPr>
          <w:rFonts w:eastAsia="Times New Roman" w:cstheme="majorHAnsi"/>
          <w:sz w:val="22"/>
          <w:szCs w:val="22"/>
        </w:rPr>
        <w:t>was implemented at Seymour Elementary School.  However, due to going to distance learning the teachers had a hard time implementing the information into the system s</w:t>
      </w:r>
      <w:bookmarkStart w:id="2" w:name="_Hlk58311356"/>
      <w:r w:rsidRPr="00B71EB8">
        <w:rPr>
          <w:rFonts w:eastAsia="Times New Roman" w:cstheme="majorHAnsi"/>
          <w:sz w:val="22"/>
          <w:szCs w:val="22"/>
        </w:rPr>
        <w:t>o preparations are underway to conduct the programs in the spring of 2021.</w:t>
      </w:r>
      <w:bookmarkEnd w:id="1"/>
      <w:bookmarkEnd w:id="2"/>
    </w:p>
    <w:p w14:paraId="0FE007E1" w14:textId="22F09E28" w:rsidR="007B6D03" w:rsidRPr="00B71EB8" w:rsidRDefault="007B6D03" w:rsidP="007B6D03">
      <w:pPr>
        <w:rPr>
          <w:sz w:val="22"/>
          <w:szCs w:val="22"/>
          <w:u w:val="single"/>
          <w:lang w:eastAsia="x-none"/>
        </w:rPr>
      </w:pPr>
      <w:r w:rsidRPr="00B71EB8">
        <w:rPr>
          <w:rFonts w:cs="Times New Roman"/>
          <w:b/>
          <w:sz w:val="22"/>
          <w:szCs w:val="22"/>
          <w:u w:val="single"/>
        </w:rPr>
        <w:t>Acknowledgments</w:t>
      </w:r>
    </w:p>
    <w:p w14:paraId="27042566" w14:textId="5C8C0EB2" w:rsidR="00464973" w:rsidRDefault="00464973" w:rsidP="00464973">
      <w:pPr>
        <w:rPr>
          <w:rFonts w:cstheme="minorHAnsi"/>
          <w:color w:val="222222"/>
          <w:sz w:val="21"/>
          <w:szCs w:val="21"/>
        </w:rPr>
      </w:pPr>
      <w:r>
        <w:rPr>
          <w:rFonts w:cstheme="minorHAnsi"/>
          <w:sz w:val="21"/>
          <w:szCs w:val="21"/>
        </w:rPr>
        <w:t xml:space="preserve">Texas A&amp;M AgriLife Extension Service in Baylor County would like to acknowledge the partnership of Seymour Elementary third grade teachers and principal and the Baylor County Family and Community Health Committee who assisted with planning and implementing this program. </w:t>
      </w:r>
    </w:p>
    <w:p w14:paraId="75F835B9" w14:textId="77777777" w:rsidR="007B6D03" w:rsidRPr="0028724D" w:rsidRDefault="007B6D03" w:rsidP="007B6D03">
      <w:pPr>
        <w:autoSpaceDE w:val="0"/>
        <w:autoSpaceDN w:val="0"/>
        <w:adjustRightInd w:val="0"/>
        <w:ind w:left="90"/>
        <w:jc w:val="both"/>
        <w:rPr>
          <w:rFonts w:ascii="Times New Roman" w:hAnsi="Times New Roman" w:cs="Times New Roman"/>
          <w:color w:val="000000"/>
        </w:rPr>
      </w:pPr>
    </w:p>
    <w:p w14:paraId="4E31FED4" w14:textId="77777777" w:rsidR="007B6D03" w:rsidRPr="00B71EB8" w:rsidRDefault="007B6D03" w:rsidP="007B6D03">
      <w:pPr>
        <w:autoSpaceDE w:val="0"/>
        <w:autoSpaceDN w:val="0"/>
        <w:adjustRightInd w:val="0"/>
        <w:jc w:val="both"/>
        <w:rPr>
          <w:rFonts w:cs="Arial"/>
          <w:b/>
          <w:sz w:val="22"/>
          <w:szCs w:val="22"/>
          <w:u w:val="single"/>
        </w:rPr>
      </w:pPr>
      <w:r w:rsidRPr="00B71EB8">
        <w:rPr>
          <w:rFonts w:cs="Arial"/>
          <w:b/>
          <w:sz w:val="22"/>
          <w:szCs w:val="22"/>
          <w:u w:val="single"/>
        </w:rPr>
        <w:t>Future Programming</w:t>
      </w:r>
    </w:p>
    <w:p w14:paraId="5FEC8610" w14:textId="08B07883" w:rsidR="007B6D03" w:rsidRPr="00B71EB8" w:rsidRDefault="007B6D03" w:rsidP="00B71EB8">
      <w:pPr>
        <w:autoSpaceDE w:val="0"/>
        <w:autoSpaceDN w:val="0"/>
        <w:adjustRightInd w:val="0"/>
        <w:jc w:val="both"/>
        <w:rPr>
          <w:rFonts w:ascii="Times New Roman" w:hAnsi="Times New Roman" w:cs="Times New Roman"/>
          <w:sz w:val="22"/>
          <w:szCs w:val="22"/>
        </w:rPr>
      </w:pPr>
      <w:r w:rsidRPr="00B71EB8">
        <w:rPr>
          <w:rFonts w:cs="Times New Roman"/>
          <w:sz w:val="22"/>
          <w:szCs w:val="22"/>
        </w:rPr>
        <w:t>As a result of the impact of these programs, the FCH Committee desires to continue to support and implement the BLT programs in the Baylor County community</w:t>
      </w:r>
      <w:r w:rsidRPr="00B71EB8">
        <w:rPr>
          <w:rFonts w:ascii="Times New Roman" w:hAnsi="Times New Roman" w:cs="Times New Roman"/>
          <w:sz w:val="22"/>
          <w:szCs w:val="22"/>
        </w:rPr>
        <w:t>.</w:t>
      </w:r>
    </w:p>
    <w:sectPr w:rsidR="007B6D03" w:rsidRPr="00B71EB8" w:rsidSect="00E87F2D">
      <w:headerReference w:type="even" r:id="rId10"/>
      <w:headerReference w:type="default" r:id="rId11"/>
      <w:footerReference w:type="even" r:id="rId12"/>
      <w:footerReference w:type="default" r:id="rId13"/>
      <w:headerReference w:type="first" r:id="rId14"/>
      <w:footerReference w:type="first" r:id="rId15"/>
      <w:pgSz w:w="12240" w:h="15840"/>
      <w:pgMar w:top="720" w:right="864" w:bottom="1080" w:left="864" w:header="7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296E5D" w14:textId="77777777" w:rsidR="00B913A8" w:rsidRDefault="00B913A8" w:rsidP="00E87F2D">
      <w:r>
        <w:separator/>
      </w:r>
    </w:p>
  </w:endnote>
  <w:endnote w:type="continuationSeparator" w:id="0">
    <w:p w14:paraId="1A8E3E35" w14:textId="77777777" w:rsidR="00B913A8" w:rsidRDefault="00B913A8" w:rsidP="00E87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ource Sans Pro">
    <w:altName w:val="Source Sans Pro"/>
    <w:charset w:val="00"/>
    <w:family w:val="swiss"/>
    <w:pitch w:val="variable"/>
    <w:sig w:usb0="600002F7" w:usb1="02000001" w:usb2="00000000" w:usb3="00000000" w:csb0="0000019F" w:csb1="00000000"/>
  </w:font>
  <w:font w:name="Source Sans Pro Light">
    <w:altName w:val="Corbel"/>
    <w:charset w:val="00"/>
    <w:family w:val="swiss"/>
    <w:pitch w:val="variable"/>
    <w:sig w:usb0="600002F7" w:usb1="02000001" w:usb2="00000000" w:usb3="00000000" w:csb0="000001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Arno Pro">
    <w:altName w:val="Constantia"/>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F9EBD" w14:textId="77777777" w:rsidR="00ED5671" w:rsidRDefault="00ED56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63E56" w14:textId="77777777" w:rsidR="0012720A" w:rsidRDefault="0012720A">
    <w:pPr>
      <w:pStyle w:val="Footer"/>
    </w:pPr>
    <w:r>
      <w:rPr>
        <w:noProof/>
      </w:rPr>
      <w:drawing>
        <wp:anchor distT="0" distB="0" distL="114300" distR="114300" simplePos="0" relativeHeight="251658240" behindDoc="0" locked="0" layoutInCell="1" allowOverlap="1" wp14:anchorId="3A85CF40" wp14:editId="3A6C8EF6">
          <wp:simplePos x="0" y="0"/>
          <wp:positionH relativeFrom="column">
            <wp:posOffset>3952143</wp:posOffset>
          </wp:positionH>
          <wp:positionV relativeFrom="paragraph">
            <wp:posOffset>-139407</wp:posOffset>
          </wp:positionV>
          <wp:extent cx="2897798" cy="443631"/>
          <wp:effectExtent l="0" t="0" r="0" b="0"/>
          <wp:wrapNone/>
          <wp:docPr id="4" name="Picture 4" descr="agc:protect:share:jchivvis:extTemplateRedo:ekps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gc:protect:share:jchivvis:extTemplateRedo:ekps2.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97798" cy="443631"/>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2B5D2" w14:textId="77777777" w:rsidR="00ED5671" w:rsidRPr="00ED5671" w:rsidRDefault="00ED5671" w:rsidP="00ED5671">
    <w:pPr>
      <w:jc w:val="right"/>
      <w:rPr>
        <w:rFonts w:ascii="Times New Roman" w:hAnsi="Times New Roman"/>
        <w:i/>
        <w:sz w:val="15"/>
        <w:szCs w:val="15"/>
      </w:rPr>
    </w:pPr>
    <w:r w:rsidRPr="00ED5671">
      <w:rPr>
        <w:rFonts w:ascii="Times New Roman" w:hAnsi="Times New Roman"/>
        <w:i/>
        <w:sz w:val="15"/>
        <w:szCs w:val="15"/>
      </w:rPr>
      <w:t>The members of Texas A&amp;M AgriLife will provide equal opportunities in programs and activities, education, and employment</w:t>
    </w:r>
  </w:p>
  <w:p w14:paraId="1325E20E" w14:textId="77777777" w:rsidR="00ED5671" w:rsidRPr="00ED5671" w:rsidRDefault="00ED5671" w:rsidP="00ED5671">
    <w:pPr>
      <w:jc w:val="right"/>
      <w:rPr>
        <w:rFonts w:ascii="Times New Roman" w:hAnsi="Times New Roman"/>
        <w:i/>
        <w:sz w:val="15"/>
        <w:szCs w:val="15"/>
      </w:rPr>
    </w:pPr>
    <w:r w:rsidRPr="00ED5671">
      <w:rPr>
        <w:rFonts w:ascii="Times New Roman" w:hAnsi="Times New Roman"/>
        <w:i/>
        <w:sz w:val="15"/>
        <w:szCs w:val="15"/>
      </w:rPr>
      <w:t xml:space="preserve"> to all persons regardless of race, color, sex, religion, national origin, age, disability, genetic information, veteran status,</w:t>
    </w:r>
  </w:p>
  <w:p w14:paraId="2F5DDF5F" w14:textId="77777777" w:rsidR="00ED5671" w:rsidRPr="00ED5671" w:rsidRDefault="00ED5671" w:rsidP="00ED5671">
    <w:pPr>
      <w:jc w:val="right"/>
      <w:rPr>
        <w:rFonts w:ascii="Times New Roman" w:hAnsi="Times New Roman"/>
        <w:i/>
        <w:sz w:val="15"/>
        <w:szCs w:val="15"/>
      </w:rPr>
    </w:pPr>
    <w:r w:rsidRPr="00ED5671">
      <w:rPr>
        <w:rFonts w:ascii="Times New Roman" w:hAnsi="Times New Roman"/>
        <w:i/>
        <w:sz w:val="15"/>
        <w:szCs w:val="15"/>
      </w:rPr>
      <w:t xml:space="preserve"> sexual orientation or gender identity and will strive to achieve full and equal employment opportunity throughout Texas A&amp;M AgriLife.</w:t>
    </w:r>
  </w:p>
  <w:p w14:paraId="06B889A6" w14:textId="77777777" w:rsidR="00BE308B" w:rsidRPr="00ED5671" w:rsidRDefault="00BE308B" w:rsidP="00E87F2D">
    <w:pPr>
      <w:pStyle w:val="Footer"/>
      <w:jc w:val="right"/>
      <w:rPr>
        <w:rFonts w:ascii="Arial" w:hAnsi="Arial"/>
        <w:b/>
        <w:noProof/>
        <w:sz w:val="15"/>
        <w:szCs w:val="15"/>
      </w:rPr>
    </w:pPr>
  </w:p>
  <w:p w14:paraId="70854FDC" w14:textId="77777777" w:rsidR="0012720A" w:rsidRPr="00240E7C" w:rsidRDefault="0012720A" w:rsidP="00E87F2D">
    <w:pPr>
      <w:pStyle w:val="Footer"/>
      <w:jc w:val="right"/>
      <w:rPr>
        <w:rFonts w:ascii="Arial" w:hAnsi="Arial"/>
        <w:b/>
      </w:rPr>
    </w:pPr>
    <w:r w:rsidRPr="00240E7C">
      <w:rPr>
        <w:rFonts w:ascii="Arial" w:hAnsi="Arial"/>
        <w:b/>
        <w:noProof/>
      </w:rPr>
      <w:t>AgriLifeExtension.tamu.edu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7143F" w14:textId="77777777" w:rsidR="00B913A8" w:rsidRDefault="00B913A8" w:rsidP="00E87F2D">
      <w:r>
        <w:separator/>
      </w:r>
    </w:p>
  </w:footnote>
  <w:footnote w:type="continuationSeparator" w:id="0">
    <w:p w14:paraId="00B1A16D" w14:textId="77777777" w:rsidR="00B913A8" w:rsidRDefault="00B913A8" w:rsidP="00E87F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C8C8E" w14:textId="77777777" w:rsidR="00ED5671" w:rsidRDefault="00ED56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AFFE7" w14:textId="77777777" w:rsidR="00ED5671" w:rsidRDefault="00ED56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9B2C5" w14:textId="77777777" w:rsidR="0012720A" w:rsidRDefault="0012720A">
    <w:pPr>
      <w:pStyle w:val="Header"/>
    </w:pPr>
  </w:p>
  <w:p w14:paraId="1A6C1433" w14:textId="77777777" w:rsidR="0012720A" w:rsidRDefault="0012720A">
    <w:pPr>
      <w:pStyle w:val="Header"/>
    </w:pPr>
  </w:p>
  <w:p w14:paraId="3F4F99D5" w14:textId="77777777" w:rsidR="0012720A" w:rsidRDefault="0012720A">
    <w:pPr>
      <w:pStyle w:val="Header"/>
    </w:pPr>
    <w:r>
      <w:rPr>
        <w:noProof/>
      </w:rPr>
      <w:drawing>
        <wp:inline distT="0" distB="0" distL="0" distR="0" wp14:anchorId="71B53C7F" wp14:editId="50DEB8C4">
          <wp:extent cx="6668135" cy="1645920"/>
          <wp:effectExtent l="0" t="0" r="12065" b="5080"/>
          <wp:docPr id="3" name="Picture 3" descr="agc:protect:share:jchivvis:ElectronicTemplateUpdates_2013NewLogo:OutcomeSummary_Templates2012:Headers:headerAgriLifeExtension_OutcomeSumma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gc:protect:share:jchivvis:ElectronicTemplateUpdates_2013NewLogo:OutcomeSummary_Templates2012:Headers:headerAgriLifeExtension_OutcomeSummar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8135" cy="16459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665C2"/>
    <w:multiLevelType w:val="hybridMultilevel"/>
    <w:tmpl w:val="18221F1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1E322365"/>
    <w:multiLevelType w:val="hybridMultilevel"/>
    <w:tmpl w:val="251CFDE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 w15:restartNumberingAfterBreak="0">
    <w:nsid w:val="66092BDF"/>
    <w:multiLevelType w:val="hybridMultilevel"/>
    <w:tmpl w:val="97DC4876"/>
    <w:lvl w:ilvl="0" w:tplc="C3D8DA4C">
      <w:start w:val="1"/>
      <w:numFmt w:val="bullet"/>
      <w:lvlText w:val=""/>
      <w:lvlJc w:val="center"/>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 w15:restartNumberingAfterBreak="0">
    <w:nsid w:val="685D0398"/>
    <w:multiLevelType w:val="hybridMultilevel"/>
    <w:tmpl w:val="7E842506"/>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hint="default"/>
      </w:rPr>
    </w:lvl>
    <w:lvl w:ilvl="3" w:tplc="04090001">
      <w:start w:val="1"/>
      <w:numFmt w:val="bullet"/>
      <w:lvlText w:val=""/>
      <w:lvlJc w:val="left"/>
      <w:pPr>
        <w:ind w:left="2610" w:hanging="360"/>
      </w:pPr>
      <w:rPr>
        <w:rFonts w:ascii="Symbol" w:hAnsi="Symbol" w:hint="default"/>
      </w:rPr>
    </w:lvl>
    <w:lvl w:ilvl="4" w:tplc="04090003">
      <w:start w:val="1"/>
      <w:numFmt w:val="bullet"/>
      <w:lvlText w:val="o"/>
      <w:lvlJc w:val="left"/>
      <w:pPr>
        <w:ind w:left="3330" w:hanging="360"/>
      </w:pPr>
      <w:rPr>
        <w:rFonts w:ascii="Courier New" w:hAnsi="Courier New" w:cs="Courier New" w:hint="default"/>
      </w:rPr>
    </w:lvl>
    <w:lvl w:ilvl="5" w:tplc="04090005">
      <w:start w:val="1"/>
      <w:numFmt w:val="bullet"/>
      <w:lvlText w:val=""/>
      <w:lvlJc w:val="left"/>
      <w:pPr>
        <w:ind w:left="4050" w:hanging="360"/>
      </w:pPr>
      <w:rPr>
        <w:rFonts w:ascii="Wingdings" w:hAnsi="Wingdings" w:hint="default"/>
      </w:rPr>
    </w:lvl>
    <w:lvl w:ilvl="6" w:tplc="04090001">
      <w:start w:val="1"/>
      <w:numFmt w:val="bullet"/>
      <w:lvlText w:val=""/>
      <w:lvlJc w:val="left"/>
      <w:pPr>
        <w:ind w:left="4770" w:hanging="360"/>
      </w:pPr>
      <w:rPr>
        <w:rFonts w:ascii="Symbol" w:hAnsi="Symbol" w:hint="default"/>
      </w:rPr>
    </w:lvl>
    <w:lvl w:ilvl="7" w:tplc="04090003">
      <w:start w:val="1"/>
      <w:numFmt w:val="bullet"/>
      <w:lvlText w:val="o"/>
      <w:lvlJc w:val="left"/>
      <w:pPr>
        <w:ind w:left="5490" w:hanging="360"/>
      </w:pPr>
      <w:rPr>
        <w:rFonts w:ascii="Courier New" w:hAnsi="Courier New" w:cs="Courier New" w:hint="default"/>
      </w:rPr>
    </w:lvl>
    <w:lvl w:ilvl="8" w:tplc="04090005">
      <w:start w:val="1"/>
      <w:numFmt w:val="bullet"/>
      <w:lvlText w:val=""/>
      <w:lvlJc w:val="left"/>
      <w:pPr>
        <w:ind w:left="6210" w:hanging="360"/>
      </w:pPr>
      <w:rPr>
        <w:rFonts w:ascii="Wingdings" w:hAnsi="Wingdings" w:hint="default"/>
      </w:rPr>
    </w:lvl>
  </w:abstractNum>
  <w:abstractNum w:abstractNumId="4" w15:restartNumberingAfterBreak="0">
    <w:nsid w:val="7D660812"/>
    <w:multiLevelType w:val="hybridMultilevel"/>
    <w:tmpl w:val="B8681EC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F2D"/>
    <w:rsid w:val="000015CB"/>
    <w:rsid w:val="000043FE"/>
    <w:rsid w:val="000473A1"/>
    <w:rsid w:val="00063811"/>
    <w:rsid w:val="00096ED5"/>
    <w:rsid w:val="000A32AC"/>
    <w:rsid w:val="000A5DFE"/>
    <w:rsid w:val="000C3571"/>
    <w:rsid w:val="000D5C0F"/>
    <w:rsid w:val="00115C37"/>
    <w:rsid w:val="0012720A"/>
    <w:rsid w:val="001362C1"/>
    <w:rsid w:val="00137591"/>
    <w:rsid w:val="00155273"/>
    <w:rsid w:val="00167997"/>
    <w:rsid w:val="0019359C"/>
    <w:rsid w:val="001A28C9"/>
    <w:rsid w:val="001B16EB"/>
    <w:rsid w:val="0022785A"/>
    <w:rsid w:val="0024297A"/>
    <w:rsid w:val="0025346F"/>
    <w:rsid w:val="00266096"/>
    <w:rsid w:val="0028724D"/>
    <w:rsid w:val="002E02FC"/>
    <w:rsid w:val="0030163F"/>
    <w:rsid w:val="00364B67"/>
    <w:rsid w:val="00386775"/>
    <w:rsid w:val="00391F5E"/>
    <w:rsid w:val="00395801"/>
    <w:rsid w:val="003C30F3"/>
    <w:rsid w:val="003D14A4"/>
    <w:rsid w:val="003F315F"/>
    <w:rsid w:val="0041556D"/>
    <w:rsid w:val="0045376C"/>
    <w:rsid w:val="00464973"/>
    <w:rsid w:val="00482FC3"/>
    <w:rsid w:val="00493D40"/>
    <w:rsid w:val="00493FF2"/>
    <w:rsid w:val="004A7338"/>
    <w:rsid w:val="004F3916"/>
    <w:rsid w:val="0052687F"/>
    <w:rsid w:val="00563FF1"/>
    <w:rsid w:val="005B2FE7"/>
    <w:rsid w:val="005D0C79"/>
    <w:rsid w:val="00617FD9"/>
    <w:rsid w:val="00635C47"/>
    <w:rsid w:val="0064745E"/>
    <w:rsid w:val="00651C0A"/>
    <w:rsid w:val="006A06EE"/>
    <w:rsid w:val="006D0736"/>
    <w:rsid w:val="006D1151"/>
    <w:rsid w:val="006E0E12"/>
    <w:rsid w:val="00702FBA"/>
    <w:rsid w:val="00775092"/>
    <w:rsid w:val="007A453E"/>
    <w:rsid w:val="007B6D03"/>
    <w:rsid w:val="007C470D"/>
    <w:rsid w:val="007D03FB"/>
    <w:rsid w:val="007F28C6"/>
    <w:rsid w:val="007F7CB1"/>
    <w:rsid w:val="00803F40"/>
    <w:rsid w:val="00820511"/>
    <w:rsid w:val="00826988"/>
    <w:rsid w:val="00875316"/>
    <w:rsid w:val="008753AE"/>
    <w:rsid w:val="0089305B"/>
    <w:rsid w:val="00895198"/>
    <w:rsid w:val="008A2462"/>
    <w:rsid w:val="008A34A5"/>
    <w:rsid w:val="008C114E"/>
    <w:rsid w:val="008E78D0"/>
    <w:rsid w:val="00945890"/>
    <w:rsid w:val="00950A01"/>
    <w:rsid w:val="00985CD4"/>
    <w:rsid w:val="00996937"/>
    <w:rsid w:val="009A7E0A"/>
    <w:rsid w:val="009B4B64"/>
    <w:rsid w:val="009D43D9"/>
    <w:rsid w:val="00A1738E"/>
    <w:rsid w:val="00A35AD5"/>
    <w:rsid w:val="00A5544B"/>
    <w:rsid w:val="00A63F00"/>
    <w:rsid w:val="00A92E5C"/>
    <w:rsid w:val="00B1272D"/>
    <w:rsid w:val="00B71EB8"/>
    <w:rsid w:val="00B913A8"/>
    <w:rsid w:val="00BB0DA4"/>
    <w:rsid w:val="00BC688C"/>
    <w:rsid w:val="00BD110D"/>
    <w:rsid w:val="00BE308B"/>
    <w:rsid w:val="00C074F5"/>
    <w:rsid w:val="00C40D2A"/>
    <w:rsid w:val="00C457F3"/>
    <w:rsid w:val="00C55CF4"/>
    <w:rsid w:val="00C66D78"/>
    <w:rsid w:val="00C91F4F"/>
    <w:rsid w:val="00D00BBC"/>
    <w:rsid w:val="00D041E1"/>
    <w:rsid w:val="00D3443C"/>
    <w:rsid w:val="00D37EA6"/>
    <w:rsid w:val="00D634A6"/>
    <w:rsid w:val="00DA42E7"/>
    <w:rsid w:val="00DD53E7"/>
    <w:rsid w:val="00DE28EF"/>
    <w:rsid w:val="00DF3BE8"/>
    <w:rsid w:val="00E151F5"/>
    <w:rsid w:val="00E15D0D"/>
    <w:rsid w:val="00E1696A"/>
    <w:rsid w:val="00E65D26"/>
    <w:rsid w:val="00E87883"/>
    <w:rsid w:val="00E87F2D"/>
    <w:rsid w:val="00E96674"/>
    <w:rsid w:val="00EB424E"/>
    <w:rsid w:val="00ED5671"/>
    <w:rsid w:val="00EF0859"/>
    <w:rsid w:val="00F161D1"/>
    <w:rsid w:val="00F701B8"/>
    <w:rsid w:val="00F839C1"/>
    <w:rsid w:val="00F94E18"/>
    <w:rsid w:val="00FE5A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2412849"/>
  <w14:defaultImageDpi w14:val="300"/>
  <w15:docId w15:val="{7FEA2C7C-ACE3-4605-B5EA-BDC755ADE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C66D78"/>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llOutBoxHeader">
    <w:name w:val="CallOutBox Header"/>
    <w:basedOn w:val="Normal"/>
    <w:qFormat/>
    <w:rsid w:val="003F315F"/>
    <w:rPr>
      <w:rFonts w:ascii="Source Sans Pro" w:hAnsi="Source Sans Pro"/>
      <w:color w:val="FFFFFF" w:themeColor="background1"/>
      <w:sz w:val="28"/>
    </w:rPr>
  </w:style>
  <w:style w:type="paragraph" w:customStyle="1" w:styleId="CallOutBoxText">
    <w:name w:val="CallOutBox Text"/>
    <w:basedOn w:val="Normal"/>
    <w:qFormat/>
    <w:rsid w:val="003F315F"/>
    <w:rPr>
      <w:rFonts w:ascii="Source Sans Pro Light" w:hAnsi="Source Sans Pro Light"/>
      <w:color w:val="FFFFFF" w:themeColor="background1"/>
    </w:rPr>
  </w:style>
  <w:style w:type="paragraph" w:styleId="Header">
    <w:name w:val="header"/>
    <w:basedOn w:val="Normal"/>
    <w:link w:val="HeaderChar"/>
    <w:uiPriority w:val="99"/>
    <w:unhideWhenUsed/>
    <w:rsid w:val="00E87F2D"/>
    <w:pPr>
      <w:tabs>
        <w:tab w:val="center" w:pos="4320"/>
        <w:tab w:val="right" w:pos="8640"/>
      </w:tabs>
    </w:pPr>
  </w:style>
  <w:style w:type="character" w:customStyle="1" w:styleId="HeaderChar">
    <w:name w:val="Header Char"/>
    <w:basedOn w:val="DefaultParagraphFont"/>
    <w:link w:val="Header"/>
    <w:uiPriority w:val="99"/>
    <w:rsid w:val="00E87F2D"/>
  </w:style>
  <w:style w:type="paragraph" w:styleId="Footer">
    <w:name w:val="footer"/>
    <w:basedOn w:val="Normal"/>
    <w:link w:val="FooterChar"/>
    <w:uiPriority w:val="99"/>
    <w:unhideWhenUsed/>
    <w:rsid w:val="00E87F2D"/>
    <w:pPr>
      <w:tabs>
        <w:tab w:val="center" w:pos="4320"/>
        <w:tab w:val="right" w:pos="8640"/>
      </w:tabs>
    </w:pPr>
  </w:style>
  <w:style w:type="character" w:customStyle="1" w:styleId="FooterChar">
    <w:name w:val="Footer Char"/>
    <w:basedOn w:val="DefaultParagraphFont"/>
    <w:link w:val="Footer"/>
    <w:uiPriority w:val="99"/>
    <w:rsid w:val="00E87F2D"/>
  </w:style>
  <w:style w:type="paragraph" w:styleId="BalloonText">
    <w:name w:val="Balloon Text"/>
    <w:basedOn w:val="Normal"/>
    <w:link w:val="BalloonTextChar"/>
    <w:uiPriority w:val="99"/>
    <w:semiHidden/>
    <w:unhideWhenUsed/>
    <w:rsid w:val="00E87F2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87F2D"/>
    <w:rPr>
      <w:rFonts w:ascii="Lucida Grande" w:hAnsi="Lucida Grande" w:cs="Lucida Grande"/>
      <w:sz w:val="18"/>
      <w:szCs w:val="18"/>
    </w:rPr>
  </w:style>
  <w:style w:type="paragraph" w:styleId="NormalWeb">
    <w:name w:val="Normal (Web)"/>
    <w:basedOn w:val="Normal"/>
    <w:uiPriority w:val="99"/>
    <w:unhideWhenUsed/>
    <w:rsid w:val="00BB0DA4"/>
    <w:pPr>
      <w:spacing w:before="100" w:beforeAutospacing="1" w:after="100" w:afterAutospacing="1"/>
    </w:pPr>
    <w:rPr>
      <w:rFonts w:ascii="Times" w:eastAsia="Cambria" w:hAnsi="Times" w:cs="Times New Roman"/>
      <w:sz w:val="20"/>
      <w:szCs w:val="20"/>
    </w:rPr>
  </w:style>
  <w:style w:type="paragraph" w:styleId="ListParagraph">
    <w:name w:val="List Paragraph"/>
    <w:basedOn w:val="Normal"/>
    <w:uiPriority w:val="34"/>
    <w:qFormat/>
    <w:rsid w:val="00945890"/>
    <w:pPr>
      <w:ind w:left="720"/>
      <w:contextualSpacing/>
    </w:pPr>
  </w:style>
  <w:style w:type="character" w:customStyle="1" w:styleId="Heading3Char">
    <w:name w:val="Heading 3 Char"/>
    <w:basedOn w:val="DefaultParagraphFont"/>
    <w:link w:val="Heading3"/>
    <w:uiPriority w:val="9"/>
    <w:semiHidden/>
    <w:rsid w:val="00C66D78"/>
    <w:rPr>
      <w:rFonts w:asciiTheme="majorHAnsi" w:eastAsiaTheme="majorEastAsia" w:hAnsiTheme="majorHAnsi" w:cstheme="majorBidi"/>
      <w:color w:val="243F60" w:themeColor="accent1" w:themeShade="7F"/>
    </w:rPr>
  </w:style>
  <w:style w:type="character" w:customStyle="1" w:styleId="A3">
    <w:name w:val="A3"/>
    <w:uiPriority w:val="99"/>
    <w:rsid w:val="0041556D"/>
    <w:rPr>
      <w:rFonts w:cs="Arno Pro"/>
      <w:color w:val="000000"/>
      <w:sz w:val="22"/>
      <w:szCs w:val="22"/>
    </w:rPr>
  </w:style>
  <w:style w:type="paragraph" w:styleId="BodyText">
    <w:name w:val="Body Text"/>
    <w:basedOn w:val="Normal"/>
    <w:link w:val="BodyTextChar"/>
    <w:uiPriority w:val="99"/>
    <w:unhideWhenUsed/>
    <w:rsid w:val="00617FD9"/>
    <w:pPr>
      <w:spacing w:after="120"/>
    </w:pPr>
  </w:style>
  <w:style w:type="character" w:customStyle="1" w:styleId="BodyTextChar">
    <w:name w:val="Body Text Char"/>
    <w:basedOn w:val="DefaultParagraphFont"/>
    <w:link w:val="BodyText"/>
    <w:uiPriority w:val="99"/>
    <w:rsid w:val="00617F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551152">
      <w:bodyDiv w:val="1"/>
      <w:marLeft w:val="0"/>
      <w:marRight w:val="0"/>
      <w:marTop w:val="0"/>
      <w:marBottom w:val="0"/>
      <w:divBdr>
        <w:top w:val="none" w:sz="0" w:space="0" w:color="auto"/>
        <w:left w:val="none" w:sz="0" w:space="0" w:color="auto"/>
        <w:bottom w:val="none" w:sz="0" w:space="0" w:color="auto"/>
        <w:right w:val="none" w:sz="0" w:space="0" w:color="auto"/>
      </w:divBdr>
    </w:div>
    <w:div w:id="272323627">
      <w:bodyDiv w:val="1"/>
      <w:marLeft w:val="0"/>
      <w:marRight w:val="0"/>
      <w:marTop w:val="0"/>
      <w:marBottom w:val="0"/>
      <w:divBdr>
        <w:top w:val="none" w:sz="0" w:space="0" w:color="auto"/>
        <w:left w:val="none" w:sz="0" w:space="0" w:color="auto"/>
        <w:bottom w:val="none" w:sz="0" w:space="0" w:color="auto"/>
        <w:right w:val="none" w:sz="0" w:space="0" w:color="auto"/>
      </w:divBdr>
    </w:div>
    <w:div w:id="560991250">
      <w:bodyDiv w:val="1"/>
      <w:marLeft w:val="0"/>
      <w:marRight w:val="0"/>
      <w:marTop w:val="0"/>
      <w:marBottom w:val="0"/>
      <w:divBdr>
        <w:top w:val="none" w:sz="0" w:space="0" w:color="auto"/>
        <w:left w:val="none" w:sz="0" w:space="0" w:color="auto"/>
        <w:bottom w:val="none" w:sz="0" w:space="0" w:color="auto"/>
        <w:right w:val="none" w:sz="0" w:space="0" w:color="auto"/>
      </w:divBdr>
    </w:div>
    <w:div w:id="782773735">
      <w:bodyDiv w:val="1"/>
      <w:marLeft w:val="0"/>
      <w:marRight w:val="0"/>
      <w:marTop w:val="0"/>
      <w:marBottom w:val="0"/>
      <w:divBdr>
        <w:top w:val="none" w:sz="0" w:space="0" w:color="auto"/>
        <w:left w:val="none" w:sz="0" w:space="0" w:color="auto"/>
        <w:bottom w:val="none" w:sz="0" w:space="0" w:color="auto"/>
        <w:right w:val="none" w:sz="0" w:space="0" w:color="auto"/>
      </w:divBdr>
    </w:div>
    <w:div w:id="783498823">
      <w:bodyDiv w:val="1"/>
      <w:marLeft w:val="0"/>
      <w:marRight w:val="0"/>
      <w:marTop w:val="0"/>
      <w:marBottom w:val="0"/>
      <w:divBdr>
        <w:top w:val="none" w:sz="0" w:space="0" w:color="auto"/>
        <w:left w:val="none" w:sz="0" w:space="0" w:color="auto"/>
        <w:bottom w:val="none" w:sz="0" w:space="0" w:color="auto"/>
        <w:right w:val="none" w:sz="0" w:space="0" w:color="auto"/>
      </w:divBdr>
    </w:div>
    <w:div w:id="1205674055">
      <w:bodyDiv w:val="1"/>
      <w:marLeft w:val="0"/>
      <w:marRight w:val="0"/>
      <w:marTop w:val="0"/>
      <w:marBottom w:val="0"/>
      <w:divBdr>
        <w:top w:val="none" w:sz="0" w:space="0" w:color="auto"/>
        <w:left w:val="none" w:sz="0" w:space="0" w:color="auto"/>
        <w:bottom w:val="none" w:sz="0" w:space="0" w:color="auto"/>
        <w:right w:val="none" w:sz="0" w:space="0" w:color="auto"/>
      </w:divBdr>
    </w:div>
    <w:div w:id="1469739674">
      <w:bodyDiv w:val="1"/>
      <w:marLeft w:val="0"/>
      <w:marRight w:val="0"/>
      <w:marTop w:val="0"/>
      <w:marBottom w:val="0"/>
      <w:divBdr>
        <w:top w:val="none" w:sz="0" w:space="0" w:color="auto"/>
        <w:left w:val="none" w:sz="0" w:space="0" w:color="auto"/>
        <w:bottom w:val="none" w:sz="0" w:space="0" w:color="auto"/>
        <w:right w:val="none" w:sz="0" w:space="0" w:color="auto"/>
      </w:divBdr>
    </w:div>
    <w:div w:id="1493451386">
      <w:bodyDiv w:val="1"/>
      <w:marLeft w:val="0"/>
      <w:marRight w:val="0"/>
      <w:marTop w:val="0"/>
      <w:marBottom w:val="0"/>
      <w:divBdr>
        <w:top w:val="none" w:sz="0" w:space="0" w:color="auto"/>
        <w:left w:val="none" w:sz="0" w:space="0" w:color="auto"/>
        <w:bottom w:val="none" w:sz="0" w:space="0" w:color="auto"/>
        <w:right w:val="none" w:sz="0" w:space="0" w:color="auto"/>
      </w:divBdr>
    </w:div>
    <w:div w:id="1584989040">
      <w:bodyDiv w:val="1"/>
      <w:marLeft w:val="0"/>
      <w:marRight w:val="0"/>
      <w:marTop w:val="0"/>
      <w:marBottom w:val="0"/>
      <w:divBdr>
        <w:top w:val="none" w:sz="0" w:space="0" w:color="auto"/>
        <w:left w:val="none" w:sz="0" w:space="0" w:color="auto"/>
        <w:bottom w:val="none" w:sz="0" w:space="0" w:color="auto"/>
        <w:right w:val="none" w:sz="0" w:space="0" w:color="auto"/>
      </w:divBdr>
    </w:div>
    <w:div w:id="1883397570">
      <w:bodyDiv w:val="1"/>
      <w:marLeft w:val="0"/>
      <w:marRight w:val="0"/>
      <w:marTop w:val="0"/>
      <w:marBottom w:val="0"/>
      <w:divBdr>
        <w:top w:val="none" w:sz="0" w:space="0" w:color="auto"/>
        <w:left w:val="none" w:sz="0" w:space="0" w:color="auto"/>
        <w:bottom w:val="none" w:sz="0" w:space="0" w:color="auto"/>
        <w:right w:val="none" w:sz="0" w:space="0" w:color="auto"/>
      </w:divBdr>
    </w:div>
    <w:div w:id="19131573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wmf"/></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spc="0" baseline="0">
                <a:solidFill>
                  <a:sysClr val="windowText" lastClr="000000"/>
                </a:solidFill>
                <a:latin typeface="+mn-lt"/>
                <a:ea typeface="+mn-ea"/>
                <a:cs typeface="+mn-cs"/>
              </a:defRPr>
            </a:pPr>
            <a:r>
              <a:rPr lang="en-US" b="1" baseline="0">
                <a:solidFill>
                  <a:sysClr val="windowText" lastClr="000000"/>
                </a:solidFill>
              </a:rPr>
              <a:t>Percentage of Students Overall Performance Results on Pre vs Post Survey</a:t>
            </a:r>
          </a:p>
          <a:p>
            <a:pPr>
              <a:defRPr b="1">
                <a:solidFill>
                  <a:sysClr val="windowText" lastClr="000000"/>
                </a:solidFill>
              </a:defRPr>
            </a:pPr>
            <a:endParaRPr lang="en-US" sz="1200" b="1" baseline="0">
              <a:solidFill>
                <a:sysClr val="windowText" lastClr="000000"/>
              </a:solidFill>
            </a:endParaRPr>
          </a:p>
        </c:rich>
      </c:tx>
      <c:layout>
        <c:manualLayout>
          <c:xMode val="edge"/>
          <c:yMode val="edge"/>
          <c:x val="0.14348116162898991"/>
          <c:y val="1.1690388463912319E-2"/>
        </c:manualLayout>
      </c:layout>
      <c:overlay val="0"/>
      <c:spPr>
        <a:noFill/>
        <a:ln>
          <a:noFill/>
        </a:ln>
        <a:effectLst/>
      </c:spPr>
      <c:txPr>
        <a:bodyPr rot="0" spcFirstLastPara="1" vertOverflow="ellipsis" vert="horz" wrap="square" anchor="ctr" anchorCtr="1"/>
        <a:lstStyle/>
        <a:p>
          <a:pPr>
            <a:defRPr sz="1400" b="1" i="0" u="none" strike="noStrike" kern="1200" spc="0" baseline="0">
              <a:solidFill>
                <a:sysClr val="windowText" lastClr="000000"/>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15A6-4BC7-A494-5E09D7954AED}"/>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15A6-4BC7-A494-5E09D7954AED}"/>
              </c:ext>
            </c:extLst>
          </c:dPt>
          <c:dLbls>
            <c:dLbl>
              <c:idx val="0"/>
              <c:layout>
                <c:manualLayout>
                  <c:x val="-0.10364146417181729"/>
                  <c:y val="5.745406824146973E-2"/>
                </c:manualLayout>
              </c:layout>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5A6-4BC7-A494-5E09D7954AED}"/>
                </c:ext>
              </c:extLst>
            </c:dLbl>
            <c:dLbl>
              <c:idx val="1"/>
              <c:layout>
                <c:manualLayout>
                  <c:x val="0.13057691092770954"/>
                  <c:y val="-0.14074148356705887"/>
                </c:manualLayout>
              </c:layout>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15A6-4BC7-A494-5E09D7954AED}"/>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Sheet1!$B$3:$C$3</c:f>
              <c:strCache>
                <c:ptCount val="2"/>
                <c:pt idx="0">
                  <c:v>Pre-Survey</c:v>
                </c:pt>
                <c:pt idx="1">
                  <c:v>Post-Survey</c:v>
                </c:pt>
              </c:strCache>
            </c:strRef>
          </c:cat>
          <c:val>
            <c:numRef>
              <c:f>Sheet1!$B$4:$C$4</c:f>
              <c:numCache>
                <c:formatCode>0%</c:formatCode>
                <c:ptCount val="2"/>
                <c:pt idx="0">
                  <c:v>0.31500000000000006</c:v>
                </c:pt>
                <c:pt idx="1">
                  <c:v>0.80199999999999994</c:v>
                </c:pt>
              </c:numCache>
            </c:numRef>
          </c:val>
          <c:extLst>
            <c:ext xmlns:c16="http://schemas.microsoft.com/office/drawing/2014/chart" uri="{C3380CC4-5D6E-409C-BE32-E72D297353CC}">
              <c16:uniqueId val="{00000004-15A6-4BC7-A494-5E09D7954AED}"/>
            </c:ext>
          </c:extLst>
        </c:ser>
        <c:dLbls>
          <c:showLegendKey val="0"/>
          <c:showVal val="0"/>
          <c:showCatName val="0"/>
          <c:showSerName val="0"/>
          <c:showPercent val="0"/>
          <c:showBubbleSize val="0"/>
          <c:showLeaderLines val="1"/>
        </c:dLbls>
        <c:firstSliceAng val="0"/>
      </c:pieChart>
      <c:spPr>
        <a:noFill/>
        <a:ln>
          <a:noFill/>
        </a:ln>
        <a:effectLst/>
      </c:spPr>
    </c:plotArea>
    <c:legend>
      <c:legendPos val="b"/>
      <c:layout>
        <c:manualLayout>
          <c:xMode val="edge"/>
          <c:yMode val="edge"/>
          <c:x val="0.23767696779837999"/>
          <c:y val="0.90777482360159523"/>
          <c:w val="0.54479183537506393"/>
          <c:h val="6.75365380690537E-2"/>
        </c:manualLayout>
      </c:layout>
      <c:overlay val="0"/>
      <c:spPr>
        <a:noFill/>
        <a:ln>
          <a:noFill/>
        </a:ln>
        <a:effectLst/>
      </c:spPr>
      <c:txPr>
        <a:bodyPr rot="0" spcFirstLastPara="1" vertOverflow="ellipsis" vert="horz" wrap="square" anchor="ctr" anchorCtr="1"/>
        <a:lstStyle/>
        <a:p>
          <a:pPr>
            <a:defRPr sz="1200" b="1"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TotalTime>
  <Pages>2</Pages>
  <Words>874</Words>
  <Characters>4986</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Texas A&amp;M AgriLife</Company>
  <LinksUpToDate>false</LinksUpToDate>
  <CharactersWithSpaces>5849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Chivvis</dc:creator>
  <cp:keywords/>
  <dc:description/>
  <cp:lastModifiedBy>Kayla A. McLarty</cp:lastModifiedBy>
  <cp:revision>2</cp:revision>
  <dcterms:created xsi:type="dcterms:W3CDTF">2021-10-15T19:30:00Z</dcterms:created>
  <dcterms:modified xsi:type="dcterms:W3CDTF">2021-10-15T19:30:00Z</dcterms:modified>
</cp:coreProperties>
</file>